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nts/font8.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大标宋简体" w:cs="Times New Roman"/>
          <w:color w:val="auto"/>
          <w:kern w:val="0"/>
          <w:sz w:val="72"/>
          <w:szCs w:val="72"/>
          <w:highlight w:val="none"/>
          <w:lang w:val="en-US" w:eastAsia="zh-CN"/>
        </w:r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公文小标宋" w:cs="Times New Roman"/>
          <w:color w:val="auto"/>
          <w:kern w:val="0"/>
          <w:sz w:val="72"/>
          <w:szCs w:val="7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黑体" w:cs="Times New Roman"/>
          <w:b/>
          <w:bCs/>
          <w:color w:val="auto"/>
          <w:spacing w:val="34"/>
          <w:kern w:val="0"/>
          <w:sz w:val="72"/>
          <w:szCs w:val="72"/>
          <w:highlight w:val="none"/>
          <w:lang w:val="en-US" w:eastAsia="zh-CN"/>
        </w:rPr>
      </w:pPr>
      <w:r>
        <w:rPr>
          <w:rFonts w:hint="default" w:ascii="Times New Roman" w:hAnsi="Times New Roman" w:eastAsia="黑体" w:cs="Times New Roman"/>
          <w:b/>
          <w:bCs/>
          <w:color w:val="auto"/>
          <w:spacing w:val="34"/>
          <w:kern w:val="0"/>
          <w:sz w:val="72"/>
          <w:szCs w:val="72"/>
          <w:highlight w:val="none"/>
          <w:lang w:val="en-US" w:eastAsia="zh-CN"/>
        </w:rPr>
        <w:t>2022年工作总结和</w:t>
      </w:r>
    </w:p>
    <w:p>
      <w:pPr>
        <w:keepNext w:val="0"/>
        <w:keepLines w:val="0"/>
        <w:pageBreakBefore w:val="0"/>
        <w:widowControl w:val="0"/>
        <w:kinsoku/>
        <w:wordWrap/>
        <w:overflowPunct/>
        <w:topLinePunct w:val="0"/>
        <w:autoSpaceDE/>
        <w:autoSpaceDN/>
        <w:bidi w:val="0"/>
        <w:adjustRightInd/>
        <w:snapToGrid/>
        <w:spacing w:line="480" w:lineRule="auto"/>
        <w:jc w:val="center"/>
        <w:textAlignment w:val="auto"/>
        <w:rPr>
          <w:rFonts w:hint="default" w:ascii="Times New Roman" w:hAnsi="Times New Roman" w:eastAsia="黑体" w:cs="Times New Roman"/>
          <w:b/>
          <w:bCs/>
          <w:color w:val="auto"/>
          <w:spacing w:val="34"/>
          <w:kern w:val="0"/>
          <w:sz w:val="72"/>
          <w:szCs w:val="72"/>
          <w:highlight w:val="none"/>
          <w:lang w:val="en-US" w:eastAsia="zh-CN"/>
        </w:rPr>
      </w:pPr>
      <w:r>
        <w:rPr>
          <w:rFonts w:hint="default" w:ascii="Times New Roman" w:hAnsi="Times New Roman" w:eastAsia="黑体" w:cs="Times New Roman"/>
          <w:b/>
          <w:bCs/>
          <w:color w:val="auto"/>
          <w:spacing w:val="34"/>
          <w:kern w:val="0"/>
          <w:sz w:val="72"/>
          <w:szCs w:val="72"/>
          <w:highlight w:val="none"/>
          <w:lang w:val="en-US" w:eastAsia="zh-CN"/>
        </w:rPr>
        <w:t>2023年工作计划</w:t>
      </w:r>
    </w:p>
    <w:p>
      <w:pPr>
        <w:pStyle w:val="2"/>
        <w:rPr>
          <w:rFonts w:hint="default" w:ascii="Times New Roman" w:hAnsi="Times New Roman" w:eastAsia="方正公文小标宋" w:cs="Times New Roman"/>
          <w:b/>
          <w:bCs/>
          <w:color w:val="auto"/>
          <w:kern w:val="0"/>
          <w:sz w:val="44"/>
          <w:szCs w:val="44"/>
          <w:highlight w:val="none"/>
          <w:lang w:val="en-US" w:eastAsia="zh-CN"/>
        </w:rPr>
      </w:pPr>
    </w:p>
    <w:p>
      <w:pPr>
        <w:pStyle w:val="4"/>
        <w:rPr>
          <w:rFonts w:hint="default" w:ascii="Times New Roman" w:hAnsi="Times New Roman" w:eastAsia="方正公文小标宋" w:cs="Times New Roman"/>
          <w:color w:val="auto"/>
          <w:kern w:val="0"/>
          <w:sz w:val="44"/>
          <w:szCs w:val="44"/>
          <w:highlight w:val="none"/>
          <w:lang w:val="en-US" w:eastAsia="zh-CN"/>
        </w:rPr>
      </w:pPr>
    </w:p>
    <w:p>
      <w:pPr>
        <w:pStyle w:val="2"/>
        <w:ind w:left="0" w:leftChars="0" w:firstLine="0" w:firstLineChars="0"/>
        <w:rPr>
          <w:rFonts w:hint="default" w:ascii="Times New Roman" w:hAnsi="Times New Roman" w:eastAsia="方正公文小标宋" w:cs="Times New Roman"/>
          <w:color w:val="auto"/>
          <w:kern w:val="0"/>
          <w:sz w:val="44"/>
          <w:szCs w:val="44"/>
          <w:highlight w:val="none"/>
          <w:lang w:val="en-US" w:eastAsia="zh-CN"/>
        </w:rPr>
      </w:pPr>
    </w:p>
    <w:p>
      <w:pPr>
        <w:pStyle w:val="4"/>
        <w:rPr>
          <w:rFonts w:hint="default" w:ascii="Times New Roman" w:hAnsi="Times New Roman" w:eastAsia="方正公文小标宋" w:cs="Times New Roman"/>
          <w:color w:val="auto"/>
          <w:kern w:val="0"/>
          <w:sz w:val="44"/>
          <w:szCs w:val="44"/>
          <w:highlight w:val="none"/>
          <w:lang w:val="en-US" w:eastAsia="zh-CN"/>
        </w:rPr>
      </w:pPr>
    </w:p>
    <w:p>
      <w:pPr>
        <w:pStyle w:val="5"/>
        <w:rPr>
          <w:rFonts w:hint="default" w:ascii="Times New Roman" w:hAnsi="Times New Roman" w:eastAsia="方正公文小标宋" w:cs="Times New Roman"/>
          <w:color w:val="auto"/>
          <w:kern w:val="0"/>
          <w:sz w:val="44"/>
          <w:szCs w:val="44"/>
          <w:highlight w:val="none"/>
          <w:lang w:val="en-US" w:eastAsia="zh-CN"/>
        </w:rPr>
      </w:pPr>
    </w:p>
    <w:p>
      <w:pPr>
        <w:pStyle w:val="5"/>
        <w:rPr>
          <w:rFonts w:hint="default" w:ascii="Times New Roman" w:hAnsi="Times New Roman" w:eastAsia="方正公文小标宋" w:cs="Times New Roman"/>
          <w:color w:val="auto"/>
          <w:kern w:val="0"/>
          <w:sz w:val="44"/>
          <w:szCs w:val="44"/>
          <w:highlight w:val="none"/>
          <w:lang w:val="en-US" w:eastAsia="zh-CN"/>
        </w:rPr>
      </w:pPr>
    </w:p>
    <w:p>
      <w:pPr>
        <w:rPr>
          <w:rFonts w:hint="default" w:ascii="Times New Roman" w:hAnsi="Times New Roman" w:eastAsia="方正公文小标宋" w:cs="Times New Roman"/>
          <w:color w:val="auto"/>
          <w:kern w:val="0"/>
          <w:sz w:val="44"/>
          <w:szCs w:val="44"/>
          <w:highlight w:val="none"/>
          <w:lang w:val="en-US" w:eastAsia="zh-CN"/>
        </w:rPr>
      </w:pPr>
    </w:p>
    <w:p>
      <w:pPr>
        <w:pStyle w:val="2"/>
        <w:rPr>
          <w:rFonts w:hint="default" w:ascii="Times New Roman" w:hAnsi="Times New Roman" w:eastAsia="方正公文小标宋" w:cs="Times New Roman"/>
          <w:color w:val="auto"/>
          <w:kern w:val="0"/>
          <w:sz w:val="44"/>
          <w:szCs w:val="44"/>
          <w:highlight w:val="none"/>
          <w:lang w:val="en-US" w:eastAsia="zh-CN"/>
        </w:rPr>
      </w:pPr>
    </w:p>
    <w:p>
      <w:pPr>
        <w:pStyle w:val="4"/>
        <w:rPr>
          <w:rFonts w:hint="default" w:ascii="Times New Roman" w:hAnsi="Times New Roman" w:eastAsia="方正公文小标宋" w:cs="Times New Roman"/>
          <w:color w:val="auto"/>
          <w:kern w:val="0"/>
          <w:sz w:val="44"/>
          <w:szCs w:val="44"/>
          <w:highlight w:val="none"/>
          <w:lang w:val="en-US" w:eastAsia="zh-CN"/>
        </w:rPr>
      </w:pPr>
    </w:p>
    <w:p>
      <w:pPr>
        <w:pStyle w:val="5"/>
        <w:rPr>
          <w:rFonts w:hint="default"/>
          <w:lang w:val="en-US" w:eastAsia="zh-CN"/>
        </w:rPr>
      </w:pPr>
    </w:p>
    <w:p>
      <w:pPr>
        <w:rPr>
          <w:rFonts w:hint="default" w:ascii="Times New Roman" w:hAnsi="Times New Roman" w:eastAsia="方正公文小标宋" w:cs="Times New Roman"/>
          <w:lang w:val="en-US" w:eastAsia="zh-CN"/>
        </w:rPr>
      </w:pPr>
    </w:p>
    <w:p>
      <w:pPr>
        <w:pStyle w:val="5"/>
        <w:jc w:val="center"/>
        <w:rPr>
          <w:rFonts w:hint="default" w:ascii="Times New Roman" w:hAnsi="Times New Roman" w:eastAsia="方正公文小标宋" w:cs="Times New Roman"/>
          <w:i w:val="0"/>
          <w:iCs w:val="0"/>
          <w:caps w:val="0"/>
          <w:color w:val="auto"/>
          <w:spacing w:val="15"/>
          <w:kern w:val="0"/>
          <w:sz w:val="32"/>
          <w:szCs w:val="32"/>
          <w:highlight w:val="none"/>
          <w:shd w:val="clear" w:fill="FFFFFF"/>
          <w:lang w:val="en-US" w:eastAsia="zh-CN" w:bidi="ar"/>
        </w:rPr>
      </w:pPr>
      <w:r>
        <w:rPr>
          <w:rFonts w:hint="default" w:ascii="Times New Roman" w:hAnsi="Times New Roman" w:eastAsia="方正公文小标宋" w:cs="Times New Roman"/>
          <w:i w:val="0"/>
          <w:iCs w:val="0"/>
          <w:caps w:val="0"/>
          <w:color w:val="auto"/>
          <w:spacing w:val="15"/>
          <w:kern w:val="0"/>
          <w:sz w:val="32"/>
          <w:szCs w:val="32"/>
          <w:highlight w:val="none"/>
          <w:shd w:val="clear" w:fill="FFFFFF"/>
          <w:lang w:val="en-US" w:eastAsia="zh-CN" w:bidi="ar"/>
        </w:rPr>
        <w:t>广东省建设工程质量安全检测和鉴定协会</w:t>
      </w:r>
    </w:p>
    <w:p>
      <w:pPr>
        <w:jc w:val="center"/>
        <w:rPr>
          <w:rFonts w:hint="default" w:ascii="Times New Roman" w:hAnsi="Times New Roman" w:eastAsia="方正公文小标宋" w:cs="Times New Roman"/>
          <w:i w:val="0"/>
          <w:iCs w:val="0"/>
          <w:caps w:val="0"/>
          <w:color w:val="auto"/>
          <w:spacing w:val="15"/>
          <w:kern w:val="0"/>
          <w:sz w:val="32"/>
          <w:szCs w:val="32"/>
          <w:highlight w:val="none"/>
          <w:shd w:val="clear" w:fill="FFFFFF"/>
          <w:lang w:val="en-US" w:eastAsia="zh-CN" w:bidi="ar"/>
        </w:rPr>
        <w:sectPr>
          <w:pgSz w:w="11906" w:h="16838"/>
          <w:pgMar w:top="1701" w:right="1531" w:bottom="1701" w:left="1531" w:header="851" w:footer="992" w:gutter="0"/>
          <w:pgNumType w:fmt="numberInDash"/>
          <w:cols w:space="425" w:num="1"/>
          <w:docGrid w:type="lines" w:linePitch="312" w:charSpace="0"/>
        </w:sectPr>
      </w:pPr>
      <w:r>
        <w:rPr>
          <w:rFonts w:hint="default" w:ascii="Times New Roman" w:hAnsi="Times New Roman" w:eastAsia="方正公文小标宋" w:cs="Times New Roman"/>
          <w:i w:val="0"/>
          <w:iCs w:val="0"/>
          <w:caps w:val="0"/>
          <w:color w:val="auto"/>
          <w:spacing w:val="15"/>
          <w:kern w:val="0"/>
          <w:sz w:val="32"/>
          <w:szCs w:val="32"/>
          <w:highlight w:val="none"/>
          <w:shd w:val="clear" w:fill="FFFFFF"/>
          <w:lang w:val="en-US" w:eastAsia="zh-CN" w:bidi="ar"/>
        </w:rPr>
        <w:t>2023年2月</w:t>
      </w:r>
    </w:p>
    <w:p>
      <w:pPr>
        <w:pStyle w:val="2"/>
        <w:rPr>
          <w:rFonts w:hint="default" w:ascii="Times New Roman" w:hAnsi="Times New Roman" w:cs="Times New Roman"/>
          <w:lang w:val="en-US" w:eastAsia="zh-CN"/>
        </w:rPr>
        <w:sectPr>
          <w:footerReference r:id="rId3" w:type="default"/>
          <w:pgSz w:w="11906" w:h="16838"/>
          <w:pgMar w:top="1701" w:right="1531" w:bottom="1701" w:left="1531" w:header="851" w:footer="992" w:gutter="0"/>
          <w:pgNumType w:fmt="numberInDash" w:start="1"/>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公文小标宋" w:cs="Times New Roman"/>
          <w:color w:val="auto"/>
          <w:kern w:val="0"/>
          <w:sz w:val="44"/>
          <w:szCs w:val="44"/>
          <w:highlight w:val="none"/>
        </w:rPr>
      </w:pPr>
      <w:r>
        <w:rPr>
          <w:rFonts w:hint="default" w:ascii="Times New Roman" w:hAnsi="Times New Roman" w:eastAsia="方正公文小标宋" w:cs="Times New Roman"/>
          <w:color w:val="auto"/>
          <w:kern w:val="0"/>
          <w:sz w:val="44"/>
          <w:szCs w:val="44"/>
          <w:highlight w:val="none"/>
        </w:rPr>
        <w:t>广东省建设工程质量安全检测和鉴定协会</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Times New Roman" w:hAnsi="Times New Roman" w:eastAsia="方正公文小标宋" w:cs="Times New Roman"/>
          <w:color w:val="auto"/>
          <w:kern w:val="0"/>
          <w:sz w:val="44"/>
          <w:szCs w:val="44"/>
          <w:highlight w:val="none"/>
          <w:lang w:val="en-US" w:eastAsia="zh-CN"/>
        </w:rPr>
      </w:pPr>
      <w:r>
        <w:rPr>
          <w:rFonts w:hint="default" w:ascii="Times New Roman" w:hAnsi="Times New Roman" w:eastAsia="方正公文小标宋" w:cs="Times New Roman"/>
          <w:color w:val="auto"/>
          <w:kern w:val="0"/>
          <w:sz w:val="44"/>
          <w:szCs w:val="44"/>
          <w:highlight w:val="none"/>
          <w:lang w:val="en-US" w:eastAsia="zh-CN"/>
        </w:rPr>
        <w:t>2022年工作总结和2023年工作计划</w:t>
      </w:r>
    </w:p>
    <w:p>
      <w:pPr>
        <w:keepNext w:val="0"/>
        <w:keepLines w:val="0"/>
        <w:pageBreakBefore w:val="0"/>
        <w:widowControl w:val="0"/>
        <w:kinsoku/>
        <w:wordWrap/>
        <w:overflowPunct/>
        <w:topLinePunct w:val="0"/>
        <w:autoSpaceDE/>
        <w:autoSpaceDN/>
        <w:bidi w:val="0"/>
        <w:adjustRightInd/>
        <w:snapToGrid/>
        <w:jc w:val="both"/>
        <w:textAlignment w:val="auto"/>
        <w:rPr>
          <w:rFonts w:hint="default" w:ascii="Times New Roman" w:hAnsi="Times New Roman" w:eastAsia="仿宋" w:cs="Times New Roman"/>
          <w:color w:val="auto"/>
          <w:kern w:val="0"/>
          <w:sz w:val="32"/>
          <w:szCs w:val="32"/>
          <w:highlight w:val="none"/>
          <w:lang w:val="en-US" w:eastAsia="zh-CN"/>
        </w:rPr>
      </w:pPr>
    </w:p>
    <w:p>
      <w:pPr>
        <w:pStyle w:val="9"/>
        <w:keepNext w:val="0"/>
        <w:keepLines w:val="0"/>
        <w:pageBreakBefore w:val="0"/>
        <w:widowControl w:val="0"/>
        <w:kinsoku/>
        <w:wordWrap/>
        <w:overflowPunct/>
        <w:topLinePunct w:val="0"/>
        <w:autoSpaceDE/>
        <w:autoSpaceDN/>
        <w:bidi w:val="0"/>
        <w:adjustRightInd/>
        <w:snapToGrid/>
        <w:spacing w:before="0" w:beforeAutospacing="0" w:after="0" w:afterAutospacing="0" w:line="572" w:lineRule="exact"/>
        <w:ind w:firstLine="640" w:firstLineChars="200"/>
        <w:jc w:val="both"/>
        <w:textAlignment w:val="auto"/>
        <w:rPr>
          <w:rFonts w:hint="default" w:ascii="Times New Roman" w:hAnsi="Times New Roman" w:eastAsia="方正仿宋_GB2312" w:cs="Times New Roman"/>
          <w:color w:val="auto"/>
          <w:sz w:val="32"/>
          <w:szCs w:val="28"/>
          <w:highlight w:val="none"/>
        </w:rPr>
      </w:pPr>
      <w:r>
        <w:rPr>
          <w:rFonts w:hint="default" w:ascii="Times New Roman" w:hAnsi="Times New Roman" w:eastAsia="方正仿宋_GB2312" w:cs="Times New Roman"/>
          <w:color w:val="auto"/>
          <w:sz w:val="32"/>
          <w:szCs w:val="32"/>
          <w:highlight w:val="none"/>
        </w:rPr>
        <w:t>2022年是极不平凡的一年</w:t>
      </w:r>
      <w:r>
        <w:rPr>
          <w:rFonts w:hint="default" w:ascii="Times New Roman" w:hAnsi="Times New Roman" w:eastAsia="方正仿宋_GB2312" w:cs="Times New Roman"/>
          <w:color w:val="auto"/>
          <w:sz w:val="32"/>
          <w:szCs w:val="32"/>
          <w:highlight w:val="none"/>
          <w:lang w:eastAsia="zh-CN"/>
        </w:rPr>
        <w:t>，</w:t>
      </w:r>
      <w:r>
        <w:rPr>
          <w:rFonts w:hint="default" w:ascii="Times New Roman" w:hAnsi="Times New Roman" w:eastAsia="方正仿宋_GB2312" w:cs="Times New Roman"/>
          <w:color w:val="auto"/>
          <w:sz w:val="32"/>
          <w:szCs w:val="32"/>
          <w:highlight w:val="none"/>
          <w:lang w:val="en-US" w:eastAsia="zh-CN"/>
        </w:rPr>
        <w:t>是</w:t>
      </w:r>
      <w:r>
        <w:rPr>
          <w:rFonts w:hint="default" w:ascii="Times New Roman" w:hAnsi="Times New Roman" w:eastAsia="方正仿宋_GB2312" w:cs="Times New Roman"/>
          <w:color w:val="auto"/>
          <w:sz w:val="32"/>
          <w:szCs w:val="32"/>
          <w:highlight w:val="none"/>
        </w:rPr>
        <w:t>近3年广州最复杂最严峻的疫情</w:t>
      </w:r>
      <w:r>
        <w:rPr>
          <w:rFonts w:hint="default" w:ascii="Times New Roman" w:hAnsi="Times New Roman" w:eastAsia="方正仿宋_GB2312" w:cs="Times New Roman"/>
          <w:color w:val="auto"/>
          <w:sz w:val="32"/>
          <w:szCs w:val="32"/>
          <w:highlight w:val="none"/>
          <w:lang w:val="en-US" w:eastAsia="zh-CN"/>
        </w:rPr>
        <w:t>年</w:t>
      </w:r>
      <w:r>
        <w:rPr>
          <w:rFonts w:hint="default" w:ascii="Times New Roman" w:hAnsi="Times New Roman" w:eastAsia="方正仿宋_GB2312" w:cs="Times New Roman"/>
          <w:color w:val="auto"/>
          <w:sz w:val="32"/>
          <w:szCs w:val="32"/>
          <w:highlight w:val="none"/>
          <w:lang w:eastAsia="zh-CN"/>
        </w:rPr>
        <w:t>。</w:t>
      </w:r>
      <w:r>
        <w:rPr>
          <w:rFonts w:hint="default" w:ascii="Times New Roman" w:hAnsi="Times New Roman" w:eastAsia="方正仿宋_GB2312" w:cs="Times New Roman"/>
          <w:i w:val="0"/>
          <w:iCs w:val="0"/>
          <w:caps w:val="0"/>
          <w:color w:val="auto"/>
          <w:spacing w:val="15"/>
          <w:sz w:val="32"/>
          <w:szCs w:val="32"/>
          <w:highlight w:val="none"/>
          <w:shd w:val="clear" w:fill="FFFFFF"/>
        </w:rPr>
        <w:t>这一年，迎来了党的二十大胜利开幕，这是在全党全国各族人民迈上全面建设社会主义现代化国家新征程、向第二个百年奋斗目标进军的关键时刻召开的一次十分重要的大会。</w:t>
      </w:r>
      <w:r>
        <w:rPr>
          <w:rFonts w:hint="default" w:ascii="Times New Roman" w:hAnsi="Times New Roman" w:eastAsia="方正仿宋_GB2312" w:cs="Times New Roman"/>
          <w:i w:val="0"/>
          <w:iCs w:val="0"/>
          <w:caps w:val="0"/>
          <w:color w:val="auto"/>
          <w:spacing w:val="0"/>
          <w:sz w:val="32"/>
          <w:szCs w:val="32"/>
          <w:highlight w:val="none"/>
          <w:shd w:val="clear" w:fill="FFFFFF"/>
          <w:lang w:val="en-US" w:eastAsia="zh-CN"/>
        </w:rPr>
        <w:t>协会</w:t>
      </w:r>
      <w:r>
        <w:rPr>
          <w:rFonts w:hint="default" w:ascii="Times New Roman" w:hAnsi="Times New Roman" w:eastAsia="方正仿宋_GB2312" w:cs="Times New Roman"/>
          <w:i w:val="0"/>
          <w:iCs w:val="0"/>
          <w:caps w:val="0"/>
          <w:color w:val="auto"/>
          <w:spacing w:val="15"/>
          <w:sz w:val="32"/>
          <w:szCs w:val="32"/>
          <w:highlight w:val="none"/>
          <w:shd w:val="clear" w:fill="FFFFFF"/>
        </w:rPr>
        <w:t>紧跟国家政策导向</w:t>
      </w:r>
      <w:r>
        <w:rPr>
          <w:rFonts w:hint="default" w:ascii="Times New Roman" w:hAnsi="Times New Roman" w:eastAsia="方正仿宋_GB2312" w:cs="Times New Roman"/>
          <w:i w:val="0"/>
          <w:iCs w:val="0"/>
          <w:caps w:val="0"/>
          <w:color w:val="auto"/>
          <w:spacing w:val="0"/>
          <w:sz w:val="32"/>
          <w:szCs w:val="32"/>
          <w:highlight w:val="none"/>
          <w:shd w:val="clear" w:fill="FFFFFF"/>
        </w:rPr>
        <w:t>，</w:t>
      </w:r>
      <w:r>
        <w:rPr>
          <w:rFonts w:hint="default" w:ascii="Times New Roman" w:hAnsi="Times New Roman" w:eastAsia="方正仿宋_GB2312" w:cs="Times New Roman"/>
          <w:i w:val="0"/>
          <w:iCs w:val="0"/>
          <w:caps w:val="0"/>
          <w:color w:val="auto"/>
          <w:spacing w:val="15"/>
          <w:sz w:val="32"/>
          <w:szCs w:val="32"/>
          <w:highlight w:val="none"/>
          <w:shd w:val="clear" w:fill="FFFFFF"/>
        </w:rPr>
        <w:t>以打造</w:t>
      </w:r>
      <w:r>
        <w:rPr>
          <w:rFonts w:hint="default" w:ascii="Times New Roman" w:hAnsi="Times New Roman" w:eastAsia="方正仿宋_GB2312" w:cs="Times New Roman"/>
          <w:i w:val="0"/>
          <w:iCs w:val="0"/>
          <w:caps w:val="0"/>
          <w:color w:val="auto"/>
          <w:spacing w:val="15"/>
          <w:sz w:val="32"/>
          <w:szCs w:val="32"/>
          <w:highlight w:val="none"/>
          <w:shd w:val="clear" w:fill="FFFFFF"/>
          <w:lang w:val="en-US" w:eastAsia="zh-CN"/>
        </w:rPr>
        <w:t>优秀</w:t>
      </w:r>
      <w:r>
        <w:rPr>
          <w:rFonts w:hint="default" w:ascii="Times New Roman" w:hAnsi="Times New Roman" w:eastAsia="方正仿宋_GB2312" w:cs="Times New Roman"/>
          <w:i w:val="0"/>
          <w:iCs w:val="0"/>
          <w:caps w:val="0"/>
          <w:color w:val="auto"/>
          <w:spacing w:val="0"/>
          <w:sz w:val="32"/>
          <w:szCs w:val="32"/>
          <w:highlight w:val="none"/>
          <w:shd w:val="clear" w:color="auto" w:fill="FFFFFF"/>
        </w:rPr>
        <w:t>工程检测</w:t>
      </w:r>
      <w:r>
        <w:rPr>
          <w:rFonts w:hint="default" w:ascii="Times New Roman" w:hAnsi="Times New Roman" w:eastAsia="方正仿宋_GB2312" w:cs="Times New Roman"/>
          <w:i w:val="0"/>
          <w:iCs w:val="0"/>
          <w:caps w:val="0"/>
          <w:color w:val="auto"/>
          <w:spacing w:val="0"/>
          <w:sz w:val="32"/>
          <w:szCs w:val="32"/>
          <w:highlight w:val="none"/>
          <w:shd w:val="clear" w:color="auto" w:fill="FFFFFF"/>
          <w:lang w:val="en-US" w:eastAsia="zh-CN"/>
        </w:rPr>
        <w:t>鉴定</w:t>
      </w:r>
      <w:r>
        <w:rPr>
          <w:rFonts w:hint="default" w:ascii="Times New Roman" w:hAnsi="Times New Roman" w:eastAsia="方正仿宋_GB2312" w:cs="Times New Roman"/>
          <w:i w:val="0"/>
          <w:iCs w:val="0"/>
          <w:caps w:val="0"/>
          <w:color w:val="auto"/>
          <w:spacing w:val="15"/>
          <w:sz w:val="32"/>
          <w:szCs w:val="32"/>
          <w:highlight w:val="none"/>
          <w:shd w:val="clear" w:fill="FFFFFF"/>
        </w:rPr>
        <w:t>社团为目标，以党建强会为引领，</w:t>
      </w:r>
      <w:r>
        <w:rPr>
          <w:rFonts w:hint="default" w:ascii="Times New Roman" w:hAnsi="Times New Roman" w:eastAsia="方正仿宋_GB2312" w:cs="Times New Roman"/>
          <w:color w:val="auto"/>
          <w:sz w:val="32"/>
          <w:szCs w:val="28"/>
          <w:highlight w:val="none"/>
        </w:rPr>
        <w:t>在上级主管部门的监督</w:t>
      </w:r>
      <w:r>
        <w:rPr>
          <w:rFonts w:hint="default" w:ascii="Times New Roman" w:hAnsi="Times New Roman" w:eastAsia="方正仿宋_GB2312" w:cs="Times New Roman"/>
          <w:color w:val="auto"/>
          <w:sz w:val="32"/>
          <w:szCs w:val="28"/>
          <w:highlight w:val="none"/>
          <w:lang w:val="en-US" w:eastAsia="zh-CN"/>
        </w:rPr>
        <w:t>管理下</w:t>
      </w:r>
      <w:r>
        <w:rPr>
          <w:rFonts w:hint="default" w:ascii="Times New Roman" w:hAnsi="Times New Roman" w:eastAsia="方正仿宋_GB2312" w:cs="Times New Roman"/>
          <w:i w:val="0"/>
          <w:iCs w:val="0"/>
          <w:caps w:val="0"/>
          <w:color w:val="auto"/>
          <w:spacing w:val="0"/>
          <w:sz w:val="32"/>
          <w:szCs w:val="32"/>
          <w:highlight w:val="none"/>
          <w:shd w:val="clear" w:fill="FFFFFF"/>
        </w:rPr>
        <w:t>，在</w:t>
      </w:r>
      <w:r>
        <w:rPr>
          <w:rFonts w:hint="default" w:ascii="Times New Roman" w:hAnsi="Times New Roman" w:eastAsia="方正仿宋_GB2312" w:cs="Times New Roman"/>
          <w:i w:val="0"/>
          <w:iCs w:val="0"/>
          <w:caps w:val="0"/>
          <w:color w:val="auto"/>
          <w:spacing w:val="0"/>
          <w:sz w:val="32"/>
          <w:szCs w:val="32"/>
          <w:highlight w:val="none"/>
          <w:shd w:val="clear" w:fill="FFFFFF"/>
          <w:lang w:val="en-US" w:eastAsia="zh-CN"/>
        </w:rPr>
        <w:t>协会会员单位</w:t>
      </w:r>
      <w:r>
        <w:rPr>
          <w:rFonts w:hint="default" w:ascii="Times New Roman" w:hAnsi="Times New Roman" w:eastAsia="方正仿宋_GB2312" w:cs="Times New Roman"/>
          <w:i w:val="0"/>
          <w:iCs w:val="0"/>
          <w:caps w:val="0"/>
          <w:color w:val="auto"/>
          <w:spacing w:val="0"/>
          <w:sz w:val="32"/>
          <w:szCs w:val="32"/>
          <w:highlight w:val="none"/>
          <w:shd w:val="clear" w:fill="FFFFFF"/>
        </w:rPr>
        <w:t>的</w:t>
      </w:r>
      <w:r>
        <w:rPr>
          <w:rFonts w:hint="default" w:ascii="Times New Roman" w:hAnsi="Times New Roman" w:eastAsia="方正仿宋_GB2312" w:cs="Times New Roman"/>
          <w:i w:val="0"/>
          <w:iCs w:val="0"/>
          <w:caps w:val="0"/>
          <w:color w:val="auto"/>
          <w:spacing w:val="0"/>
          <w:sz w:val="32"/>
          <w:szCs w:val="32"/>
          <w:highlight w:val="none"/>
          <w:shd w:val="clear" w:fill="FFFFFF"/>
          <w:lang w:val="en-US" w:eastAsia="zh-CN"/>
        </w:rPr>
        <w:t>参与和</w:t>
      </w:r>
      <w:r>
        <w:rPr>
          <w:rFonts w:hint="default" w:ascii="Times New Roman" w:hAnsi="Times New Roman" w:eastAsia="方正仿宋_GB2312" w:cs="Times New Roman"/>
          <w:i w:val="0"/>
          <w:iCs w:val="0"/>
          <w:caps w:val="0"/>
          <w:color w:val="auto"/>
          <w:spacing w:val="0"/>
          <w:sz w:val="32"/>
          <w:szCs w:val="32"/>
          <w:highlight w:val="none"/>
          <w:shd w:val="clear" w:fill="FFFFFF"/>
        </w:rPr>
        <w:t>支持下，在</w:t>
      </w:r>
      <w:r>
        <w:rPr>
          <w:rFonts w:hint="default" w:ascii="Times New Roman" w:hAnsi="Times New Roman" w:eastAsia="方正仿宋_GB2312" w:cs="Times New Roman"/>
          <w:i w:val="0"/>
          <w:iCs w:val="0"/>
          <w:caps w:val="0"/>
          <w:color w:val="auto"/>
          <w:spacing w:val="0"/>
          <w:sz w:val="32"/>
          <w:szCs w:val="32"/>
          <w:highlight w:val="none"/>
          <w:shd w:val="clear" w:fill="FFFFFF"/>
          <w:lang w:val="en-US" w:eastAsia="zh-CN"/>
        </w:rPr>
        <w:t>协会秘书处上下</w:t>
      </w:r>
      <w:r>
        <w:rPr>
          <w:rFonts w:hint="default" w:ascii="Times New Roman" w:hAnsi="Times New Roman" w:eastAsia="方正仿宋_GB2312" w:cs="Times New Roman"/>
          <w:i w:val="0"/>
          <w:iCs w:val="0"/>
          <w:caps w:val="0"/>
          <w:color w:val="auto"/>
          <w:spacing w:val="0"/>
          <w:sz w:val="32"/>
          <w:szCs w:val="32"/>
          <w:highlight w:val="none"/>
          <w:shd w:val="clear" w:fill="FFFFFF"/>
        </w:rPr>
        <w:t>共同努力下，</w:t>
      </w:r>
      <w:r>
        <w:rPr>
          <w:rFonts w:hint="default" w:ascii="Times New Roman" w:hAnsi="Times New Roman" w:eastAsia="方正仿宋_GB2312" w:cs="Times New Roman"/>
          <w:color w:val="auto"/>
          <w:sz w:val="32"/>
          <w:szCs w:val="28"/>
          <w:highlight w:val="none"/>
        </w:rPr>
        <w:t>坚持稳中求进</w:t>
      </w:r>
      <w:r>
        <w:rPr>
          <w:rFonts w:hint="default" w:ascii="Times New Roman" w:hAnsi="Times New Roman" w:eastAsia="方正仿宋_GB2312" w:cs="Times New Roman"/>
          <w:color w:val="auto"/>
          <w:sz w:val="32"/>
          <w:szCs w:val="28"/>
          <w:highlight w:val="none"/>
          <w:lang w:eastAsia="zh-CN"/>
        </w:rPr>
        <w:t>的</w:t>
      </w:r>
      <w:r>
        <w:rPr>
          <w:rFonts w:hint="default" w:ascii="Times New Roman" w:hAnsi="Times New Roman" w:eastAsia="方正仿宋_GB2312" w:cs="Times New Roman"/>
          <w:color w:val="auto"/>
          <w:sz w:val="32"/>
          <w:szCs w:val="28"/>
          <w:highlight w:val="none"/>
        </w:rPr>
        <w:t>工作总基调，</w:t>
      </w:r>
      <w:r>
        <w:rPr>
          <w:rFonts w:hint="default" w:ascii="Times New Roman" w:hAnsi="Times New Roman" w:eastAsia="方正仿宋_GB2312" w:cs="Times New Roman"/>
          <w:color w:val="auto"/>
          <w:sz w:val="32"/>
          <w:szCs w:val="28"/>
          <w:highlight w:val="none"/>
          <w:lang w:eastAsia="zh-CN"/>
        </w:rPr>
        <w:t>推进各项工作</w:t>
      </w:r>
      <w:r>
        <w:rPr>
          <w:rFonts w:hint="default" w:ascii="Times New Roman" w:hAnsi="Times New Roman" w:eastAsia="方正仿宋_GB2312" w:cs="Times New Roman"/>
          <w:color w:val="auto"/>
          <w:sz w:val="32"/>
          <w:szCs w:val="28"/>
          <w:highlight w:val="none"/>
          <w:lang w:val="en-US" w:eastAsia="zh-CN"/>
        </w:rPr>
        <w:t>的进行</w:t>
      </w:r>
      <w:r>
        <w:rPr>
          <w:rFonts w:hint="default" w:ascii="Times New Roman" w:hAnsi="Times New Roman" w:eastAsia="方正仿宋_GB2312" w:cs="Times New Roman"/>
          <w:color w:val="auto"/>
          <w:sz w:val="32"/>
          <w:szCs w:val="28"/>
          <w:highlight w:val="none"/>
        </w:rPr>
        <w:t>。</w:t>
      </w:r>
      <w:r>
        <w:rPr>
          <w:rFonts w:hint="default" w:ascii="Times New Roman" w:hAnsi="Times New Roman" w:eastAsia="方正仿宋_GB2312" w:cs="Times New Roman"/>
          <w:color w:val="auto"/>
          <w:sz w:val="32"/>
          <w:szCs w:val="32"/>
          <w:highlight w:val="none"/>
        </w:rPr>
        <w:t>现将</w:t>
      </w:r>
      <w:r>
        <w:rPr>
          <w:rFonts w:hint="default" w:ascii="Times New Roman" w:hAnsi="Times New Roman" w:eastAsia="方正仿宋_GB2312" w:cs="Times New Roman"/>
          <w:color w:val="auto"/>
          <w:sz w:val="32"/>
          <w:szCs w:val="32"/>
          <w:highlight w:val="none"/>
          <w:lang w:val="en-US" w:eastAsia="zh-CN" w:bidi="ar"/>
        </w:rPr>
        <w:t>2022年</w:t>
      </w:r>
      <w:r>
        <w:rPr>
          <w:rFonts w:hint="default" w:ascii="Times New Roman" w:hAnsi="Times New Roman" w:eastAsia="方正仿宋_GB2312" w:cs="Times New Roman"/>
          <w:b w:val="0"/>
          <w:bCs w:val="0"/>
          <w:color w:val="auto"/>
          <w:sz w:val="32"/>
          <w:szCs w:val="32"/>
          <w:highlight w:val="none"/>
          <w:lang w:val="en-US" w:eastAsia="zh-CN" w:bidi="ar"/>
        </w:rPr>
        <w:t>度</w:t>
      </w:r>
      <w:r>
        <w:rPr>
          <w:rFonts w:hint="default" w:ascii="Times New Roman" w:hAnsi="Times New Roman" w:eastAsia="方正仿宋_GB2312" w:cs="Times New Roman"/>
          <w:b w:val="0"/>
          <w:bCs w:val="0"/>
          <w:color w:val="auto"/>
          <w:sz w:val="32"/>
          <w:szCs w:val="32"/>
          <w:highlight w:val="none"/>
          <w:lang w:bidi="ar"/>
        </w:rPr>
        <w:t>工作总结及202</w:t>
      </w:r>
      <w:r>
        <w:rPr>
          <w:rFonts w:hint="default" w:ascii="Times New Roman" w:hAnsi="Times New Roman" w:eastAsia="方正仿宋_GB2312" w:cs="Times New Roman"/>
          <w:b w:val="0"/>
          <w:bCs w:val="0"/>
          <w:color w:val="auto"/>
          <w:sz w:val="32"/>
          <w:szCs w:val="32"/>
          <w:highlight w:val="none"/>
          <w:lang w:val="en-US" w:eastAsia="zh-CN" w:bidi="ar"/>
        </w:rPr>
        <w:t>3</w:t>
      </w:r>
      <w:r>
        <w:rPr>
          <w:rFonts w:hint="default" w:ascii="Times New Roman" w:hAnsi="Times New Roman" w:eastAsia="方正仿宋_GB2312" w:cs="Times New Roman"/>
          <w:b w:val="0"/>
          <w:bCs w:val="0"/>
          <w:color w:val="auto"/>
          <w:sz w:val="32"/>
          <w:szCs w:val="32"/>
          <w:highlight w:val="none"/>
          <w:lang w:bidi="ar"/>
        </w:rPr>
        <w:t>年工作计划</w:t>
      </w:r>
      <w:r>
        <w:rPr>
          <w:rFonts w:hint="default" w:ascii="Times New Roman" w:hAnsi="Times New Roman" w:eastAsia="方正仿宋_GB2312" w:cs="Times New Roman"/>
          <w:color w:val="auto"/>
          <w:sz w:val="32"/>
          <w:szCs w:val="32"/>
          <w:highlight w:val="none"/>
        </w:rPr>
        <w:t>汇报如下</w:t>
      </w:r>
      <w:r>
        <w:rPr>
          <w:rFonts w:hint="default" w:ascii="Times New Roman" w:hAnsi="Times New Roman" w:eastAsia="方正仿宋_GB2312" w:cs="Times New Roman"/>
          <w:color w:val="auto"/>
          <w:sz w:val="32"/>
          <w:szCs w:val="28"/>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2" w:lineRule="exact"/>
        <w:ind w:firstLine="442" w:firstLineChars="100"/>
        <w:jc w:val="both"/>
        <w:textAlignment w:val="auto"/>
        <w:rPr>
          <w:rFonts w:hint="default" w:ascii="Times New Roman" w:hAnsi="Times New Roman" w:eastAsia="仿宋" w:cs="Times New Roman"/>
          <w:b/>
          <w:bCs/>
          <w:color w:val="auto"/>
          <w:sz w:val="44"/>
          <w:szCs w:val="44"/>
          <w:highlight w:val="none"/>
        </w:rPr>
      </w:pPr>
    </w:p>
    <w:p>
      <w:pPr>
        <w:keepNext w:val="0"/>
        <w:keepLines w:val="0"/>
        <w:pageBreakBefore w:val="0"/>
        <w:widowControl w:val="0"/>
        <w:kinsoku/>
        <w:wordWrap/>
        <w:overflowPunct/>
        <w:topLinePunct w:val="0"/>
        <w:autoSpaceDE/>
        <w:autoSpaceDN/>
        <w:bidi w:val="0"/>
        <w:adjustRightInd/>
        <w:snapToGrid/>
        <w:spacing w:line="360" w:lineRule="auto"/>
        <w:ind w:firstLine="442" w:firstLineChars="100"/>
        <w:jc w:val="center"/>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仿宋" w:cs="Times New Roman"/>
          <w:b/>
          <w:bCs/>
          <w:color w:val="auto"/>
          <w:sz w:val="44"/>
          <w:szCs w:val="44"/>
          <w:highlight w:val="none"/>
        </w:rPr>
        <w:t>202</w:t>
      </w:r>
      <w:r>
        <w:rPr>
          <w:rFonts w:hint="default" w:ascii="Times New Roman" w:hAnsi="Times New Roman" w:eastAsia="仿宋" w:cs="Times New Roman"/>
          <w:b/>
          <w:bCs/>
          <w:color w:val="auto"/>
          <w:sz w:val="44"/>
          <w:szCs w:val="44"/>
          <w:highlight w:val="none"/>
          <w:lang w:val="en-US" w:eastAsia="zh-CN"/>
        </w:rPr>
        <w:t>2</w:t>
      </w:r>
      <w:r>
        <w:rPr>
          <w:rFonts w:hint="default" w:ascii="Times New Roman" w:hAnsi="Times New Roman" w:eastAsia="仿宋" w:cs="Times New Roman"/>
          <w:b/>
          <w:bCs/>
          <w:color w:val="auto"/>
          <w:sz w:val="44"/>
          <w:szCs w:val="44"/>
          <w:highlight w:val="none"/>
        </w:rPr>
        <w:t>年度工作情况</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黑体" w:cs="Times New Roman"/>
          <w:b w:val="0"/>
          <w:bCs w:val="0"/>
          <w:color w:val="auto"/>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both"/>
        <w:textAlignment w:val="auto"/>
        <w:rPr>
          <w:rFonts w:hint="default" w:ascii="Times New Roman" w:hAnsi="Times New Roman" w:eastAsia="黑体" w:cs="Times New Roman"/>
          <w:b w:val="0"/>
          <w:bCs w:val="0"/>
          <w:color w:val="auto"/>
          <w:sz w:val="32"/>
          <w:szCs w:val="32"/>
          <w:highlight w:val="none"/>
          <w:lang w:val="en-US" w:eastAsia="zh-CN"/>
        </w:rPr>
      </w:pPr>
      <w:r>
        <w:rPr>
          <w:rFonts w:hint="default" w:ascii="Times New Roman" w:hAnsi="Times New Roman" w:eastAsia="黑体" w:cs="Times New Roman"/>
          <w:b w:val="0"/>
          <w:bCs w:val="0"/>
          <w:color w:val="auto"/>
          <w:sz w:val="32"/>
          <w:szCs w:val="32"/>
          <w:highlight w:val="none"/>
          <w:lang w:val="en-US" w:eastAsia="zh-CN"/>
        </w:rPr>
        <w:t>一、</w:t>
      </w:r>
      <w:r>
        <w:rPr>
          <w:rFonts w:hint="default" w:ascii="Times New Roman" w:hAnsi="Times New Roman" w:eastAsia="黑体" w:cs="Times New Roman"/>
          <w:i w:val="0"/>
          <w:iCs w:val="0"/>
          <w:caps w:val="0"/>
          <w:color w:val="auto"/>
          <w:spacing w:val="8"/>
          <w:sz w:val="32"/>
          <w:szCs w:val="32"/>
          <w:highlight w:val="none"/>
          <w:shd w:val="clear" w:fill="FFFFFF"/>
          <w:lang w:val="en-US" w:eastAsia="zh-CN"/>
        </w:rPr>
        <w:t>以党建为纲</w:t>
      </w:r>
      <w:r>
        <w:rPr>
          <w:rFonts w:hint="default" w:ascii="Times New Roman" w:hAnsi="Times New Roman" w:eastAsia="黑体" w:cs="Times New Roman"/>
          <w:i w:val="0"/>
          <w:iCs w:val="0"/>
          <w:caps w:val="0"/>
          <w:color w:val="auto"/>
          <w:spacing w:val="8"/>
          <w:sz w:val="32"/>
          <w:szCs w:val="32"/>
          <w:highlight w:val="none"/>
          <w:shd w:val="clear" w:fill="FFFFFF"/>
          <w:lang w:eastAsia="zh-CN"/>
        </w:rPr>
        <w:t>，</w:t>
      </w:r>
      <w:r>
        <w:rPr>
          <w:rFonts w:hint="default" w:ascii="Times New Roman" w:hAnsi="Times New Roman" w:eastAsia="黑体" w:cs="Times New Roman"/>
          <w:i w:val="0"/>
          <w:iCs w:val="0"/>
          <w:caps w:val="0"/>
          <w:color w:val="auto"/>
          <w:spacing w:val="8"/>
          <w:sz w:val="32"/>
          <w:szCs w:val="32"/>
          <w:highlight w:val="none"/>
          <w:shd w:val="clear" w:fill="FFFFFF"/>
          <w:lang w:val="en-US" w:eastAsia="zh-CN"/>
        </w:rPr>
        <w:t>抓好</w:t>
      </w:r>
      <w:r>
        <w:rPr>
          <w:rFonts w:hint="default" w:ascii="Times New Roman" w:hAnsi="Times New Roman" w:eastAsia="黑体" w:cs="Times New Roman"/>
          <w:b w:val="0"/>
          <w:bCs w:val="0"/>
          <w:color w:val="auto"/>
          <w:sz w:val="32"/>
          <w:szCs w:val="32"/>
          <w:highlight w:val="none"/>
          <w:lang w:val="en-US" w:eastAsia="zh-CN"/>
        </w:rPr>
        <w:t>党建工作</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jc w:val="both"/>
        <w:textAlignment w:val="auto"/>
        <w:rPr>
          <w:rFonts w:hint="default" w:ascii="Times New Roman" w:hAnsi="Times New Roman" w:eastAsia="方正仿宋_GB2312" w:cs="Times New Roman"/>
          <w:color w:val="auto"/>
          <w:kern w:val="0"/>
          <w:sz w:val="32"/>
          <w:szCs w:val="32"/>
          <w:highlight w:val="none"/>
          <w:lang w:val="en-US" w:eastAsia="zh-CN"/>
        </w:rPr>
      </w:pPr>
      <w:r>
        <w:rPr>
          <w:rFonts w:hint="default" w:ascii="Times New Roman" w:hAnsi="Times New Roman" w:eastAsia="楷体" w:cs="Times New Roman"/>
          <w:color w:val="auto"/>
          <w:kern w:val="0"/>
          <w:sz w:val="32"/>
          <w:szCs w:val="32"/>
          <w:highlight w:val="none"/>
          <w:lang w:val="en-US" w:eastAsia="zh-CN"/>
        </w:rPr>
        <w:t>（一）加强党建工作。</w:t>
      </w:r>
      <w:r>
        <w:rPr>
          <w:rFonts w:hint="default" w:ascii="Times New Roman" w:hAnsi="Times New Roman" w:eastAsia="方正仿宋_GB2312" w:cs="Times New Roman"/>
          <w:color w:val="auto"/>
          <w:kern w:val="0"/>
          <w:sz w:val="32"/>
          <w:szCs w:val="32"/>
          <w:highlight w:val="none"/>
          <w:lang w:val="en-US" w:eastAsia="zh-CN"/>
        </w:rPr>
        <w:t>协会深入学习贯彻习近平新时代中国特色社会主义思想和党的十九大及历次全会、党的二十大精神，落实“三会一课”制度，组织党员按时参加上级党委的2022年度党组织书记轮训班和阅读配发的《党的二十大报告辅导百问》、《二十大党章修正案学习问答》等辅导书籍。</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Chars="0" w:right="0" w:rightChars="0" w:firstLine="672" w:firstLineChars="200"/>
        <w:jc w:val="both"/>
        <w:textAlignment w:val="auto"/>
        <w:rPr>
          <w:rFonts w:hint="default" w:ascii="Times New Roman" w:hAnsi="Times New Roman" w:eastAsia="方正仿宋_GB2312" w:cs="Times New Roman"/>
          <w:color w:val="auto"/>
          <w:kern w:val="0"/>
          <w:sz w:val="32"/>
          <w:szCs w:val="32"/>
          <w:highlight w:val="none"/>
          <w:lang w:val="en-US" w:eastAsia="zh-CN" w:bidi="ar-SA"/>
        </w:rPr>
      </w:pPr>
      <w:r>
        <w:rPr>
          <w:rFonts w:hint="default" w:ascii="Times New Roman" w:hAnsi="Times New Roman" w:eastAsia="仿宋" w:cs="Times New Roman"/>
          <w:i w:val="0"/>
          <w:iCs w:val="0"/>
          <w:caps w:val="0"/>
          <w:color w:val="auto"/>
          <w:spacing w:val="8"/>
          <w:sz w:val="32"/>
          <w:szCs w:val="32"/>
          <w:highlight w:val="none"/>
          <w:shd w:val="clear" w:fill="FFFFFF"/>
        </w:rPr>
        <w:t>（二）</w:t>
      </w:r>
      <w:r>
        <w:rPr>
          <w:rFonts w:hint="default" w:ascii="Times New Roman" w:hAnsi="Times New Roman" w:eastAsia="仿宋" w:cs="Times New Roman"/>
          <w:b/>
          <w:bCs/>
          <w:color w:val="auto"/>
          <w:sz w:val="30"/>
          <w:szCs w:val="30"/>
          <w:highlight w:val="none"/>
        </w:rPr>
        <w:t>加强党风教育，开展风险防控自查自纠。</w:t>
      </w:r>
      <w:r>
        <w:rPr>
          <w:rFonts w:hint="default" w:ascii="Times New Roman" w:hAnsi="Times New Roman" w:eastAsia="方正仿宋_GB2312" w:cs="Times New Roman"/>
          <w:color w:val="auto"/>
          <w:kern w:val="0"/>
          <w:sz w:val="32"/>
          <w:szCs w:val="32"/>
          <w:highlight w:val="none"/>
          <w:lang w:val="en-US" w:eastAsia="zh-CN" w:bidi="ar-SA"/>
        </w:rPr>
        <w:t>协会党支部向秘书处全体员工发出廉政防范倡议书；开展以“勇于自我革命，永葆先进纯洁”为主题的党员学习教育、专题培训、学习研讨活动；组织党员及秘书处群众到广州市中共三大会址纪念馆开展红色教育活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right="0" w:firstLine="640" w:firstLineChars="200"/>
        <w:jc w:val="both"/>
        <w:textAlignment w:val="auto"/>
        <w:rPr>
          <w:rFonts w:hint="default" w:ascii="Times New Roman" w:hAnsi="Times New Roman" w:eastAsia="黑体" w:cs="Times New Roman"/>
          <w:color w:val="auto"/>
          <w:sz w:val="32"/>
          <w:szCs w:val="32"/>
          <w:highlight w:val="none"/>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right="0" w:firstLine="640" w:firstLineChars="200"/>
        <w:jc w:val="both"/>
        <w:textAlignment w:val="auto"/>
        <w:rPr>
          <w:rFonts w:hint="default" w:ascii="Times New Roman" w:hAnsi="Times New Roman" w:eastAsia="黑体" w:cs="Times New Roman"/>
          <w:i w:val="0"/>
          <w:iCs w:val="0"/>
          <w:caps w:val="0"/>
          <w:color w:val="auto"/>
          <w:spacing w:val="8"/>
          <w:sz w:val="32"/>
          <w:szCs w:val="32"/>
          <w:highlight w:val="none"/>
        </w:rPr>
      </w:pPr>
      <w:r>
        <w:rPr>
          <w:rFonts w:hint="default" w:ascii="Times New Roman" w:hAnsi="Times New Roman" w:eastAsia="黑体" w:cs="Times New Roman"/>
          <w:color w:val="auto"/>
          <w:sz w:val="32"/>
          <w:szCs w:val="32"/>
          <w:highlight w:val="none"/>
          <w:lang w:val="en-US" w:eastAsia="zh-CN"/>
        </w:rPr>
        <w:t>二、</w:t>
      </w:r>
      <w:r>
        <w:rPr>
          <w:rFonts w:hint="default" w:ascii="Times New Roman" w:hAnsi="Times New Roman" w:eastAsia="黑体" w:cs="Times New Roman"/>
          <w:i w:val="0"/>
          <w:iCs w:val="0"/>
          <w:caps w:val="0"/>
          <w:color w:val="auto"/>
          <w:spacing w:val="8"/>
          <w:sz w:val="32"/>
          <w:szCs w:val="32"/>
          <w:highlight w:val="none"/>
          <w:shd w:val="clear" w:fill="FFFFFF"/>
        </w:rPr>
        <w:t>依法办会，推进法人治理</w:t>
      </w:r>
    </w:p>
    <w:p>
      <w:pPr>
        <w:keepNext w:val="0"/>
        <w:keepLines w:val="0"/>
        <w:pageBreakBefore w:val="0"/>
        <w:widowControl w:val="0"/>
        <w:kinsoku/>
        <w:wordWrap/>
        <w:overflowPunct/>
        <w:topLinePunct w:val="0"/>
        <w:autoSpaceDE/>
        <w:autoSpaceDN/>
        <w:bidi w:val="0"/>
        <w:adjustRightInd/>
        <w:snapToGrid/>
        <w:spacing w:line="572" w:lineRule="exact"/>
        <w:ind w:firstLine="643" w:firstLineChars="200"/>
        <w:jc w:val="both"/>
        <w:textAlignment w:val="auto"/>
        <w:rPr>
          <w:rFonts w:hint="default" w:ascii="Times New Roman" w:hAnsi="Times New Roman" w:eastAsia="方正仿宋_GB2312" w:cs="Times New Roman"/>
          <w:color w:val="auto"/>
          <w:kern w:val="0"/>
          <w:sz w:val="32"/>
          <w:szCs w:val="32"/>
          <w:highlight w:val="none"/>
          <w:lang w:val="en-US" w:eastAsia="zh-CN"/>
        </w:rPr>
      </w:pPr>
      <w:r>
        <w:rPr>
          <w:rFonts w:hint="default" w:ascii="Times New Roman" w:hAnsi="Times New Roman" w:eastAsia="方正仿宋_GB2312" w:cs="Times New Roman"/>
          <w:b/>
          <w:bCs/>
          <w:color w:val="auto"/>
          <w:kern w:val="0"/>
          <w:sz w:val="32"/>
          <w:szCs w:val="32"/>
          <w:highlight w:val="none"/>
          <w:lang w:val="en-US" w:eastAsia="zh-CN"/>
        </w:rPr>
        <w:t>一是</w:t>
      </w:r>
      <w:r>
        <w:rPr>
          <w:rFonts w:hint="default" w:ascii="Times New Roman" w:hAnsi="Times New Roman" w:eastAsia="方正仿宋_GB2312" w:cs="Times New Roman"/>
          <w:color w:val="auto"/>
          <w:kern w:val="0"/>
          <w:sz w:val="32"/>
          <w:szCs w:val="32"/>
          <w:highlight w:val="none"/>
          <w:lang w:val="en-US" w:eastAsia="zh-CN"/>
        </w:rPr>
        <w:t>在建立健全社会组织法人治理结构方面，充分体现会员大会、理事会的职责、权力。按照协会章程，相关事项提交理事会进行审议讨论。协会不断完善法人治理结构建设，规范业务流程，防范业务风险，2022年召开了理事会议9次、监事会议1次、多次的线上理事会议，协会领导工作会议1次及秘书处办公会4次。</w:t>
      </w:r>
    </w:p>
    <w:p>
      <w:pPr>
        <w:keepNext w:val="0"/>
        <w:keepLines w:val="0"/>
        <w:pageBreakBefore w:val="0"/>
        <w:widowControl w:val="0"/>
        <w:kinsoku/>
        <w:wordWrap/>
        <w:overflowPunct/>
        <w:topLinePunct w:val="0"/>
        <w:autoSpaceDE/>
        <w:autoSpaceDN/>
        <w:bidi w:val="0"/>
        <w:adjustRightInd/>
        <w:snapToGrid/>
        <w:spacing w:line="572" w:lineRule="exact"/>
        <w:ind w:firstLine="643" w:firstLineChars="200"/>
        <w:jc w:val="both"/>
        <w:textAlignment w:val="auto"/>
        <w:rPr>
          <w:rFonts w:hint="default" w:ascii="Times New Roman" w:hAnsi="Times New Roman" w:eastAsia="方正仿宋_GB2312" w:cs="Times New Roman"/>
          <w:color w:val="auto"/>
          <w:kern w:val="0"/>
          <w:sz w:val="32"/>
          <w:szCs w:val="32"/>
          <w:highlight w:val="none"/>
          <w:lang w:val="en-US" w:eastAsia="zh-CN"/>
        </w:rPr>
      </w:pPr>
      <w:r>
        <w:rPr>
          <w:rFonts w:hint="default" w:ascii="Times New Roman" w:hAnsi="Times New Roman" w:eastAsia="方正仿宋_GB2312" w:cs="Times New Roman"/>
          <w:b/>
          <w:bCs/>
          <w:color w:val="auto"/>
          <w:kern w:val="0"/>
          <w:sz w:val="32"/>
          <w:szCs w:val="32"/>
          <w:highlight w:val="none"/>
          <w:lang w:val="en-US" w:eastAsia="zh-CN"/>
        </w:rPr>
        <w:t>二是</w:t>
      </w:r>
      <w:r>
        <w:rPr>
          <w:rFonts w:hint="default" w:ascii="Times New Roman" w:hAnsi="Times New Roman" w:eastAsia="方正仿宋_GB2312" w:cs="Times New Roman"/>
          <w:color w:val="auto"/>
          <w:kern w:val="0"/>
          <w:sz w:val="32"/>
          <w:szCs w:val="32"/>
          <w:highlight w:val="none"/>
          <w:lang w:val="en-US" w:eastAsia="zh-CN"/>
        </w:rPr>
        <w:t>在建立健全社会组织法人治理机制方面，自觉遵守有关法律法规，严格按照章程和各项规定开展活动，聘请专业的律师为常年法律顾问，建立自我约束、自我管理、自我教育、自我服务的自律机制。按照登记管理部门的要求，重要事项主动、及时进行报备，接受管理部门监督，同时开展自查自纠，自觉开展外部审计，每年聘请专业机构对协会的财务进行全面深入的审计。</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jc w:val="both"/>
        <w:textAlignment w:val="auto"/>
        <w:rPr>
          <w:rFonts w:hint="default" w:ascii="Times New Roman" w:hAnsi="Times New Roman" w:eastAsia="黑体" w:cs="Times New Roman"/>
          <w:color w:val="auto"/>
          <w:kern w:val="0"/>
          <w:sz w:val="32"/>
          <w:szCs w:val="32"/>
          <w:highlight w:val="none"/>
          <w:lang w:val="en-US" w:eastAsia="zh-CN"/>
        </w:rPr>
      </w:pP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jc w:val="both"/>
        <w:textAlignment w:val="auto"/>
        <w:rPr>
          <w:rFonts w:hint="default" w:ascii="Times New Roman" w:hAnsi="Times New Roman" w:eastAsia="黑体" w:cs="Times New Roman"/>
          <w:color w:val="auto"/>
          <w:kern w:val="0"/>
          <w:sz w:val="32"/>
          <w:szCs w:val="32"/>
          <w:highlight w:val="none"/>
          <w:lang w:val="en-US" w:eastAsia="zh-CN"/>
        </w:rPr>
      </w:pPr>
      <w:r>
        <w:rPr>
          <w:rFonts w:hint="default" w:ascii="Times New Roman" w:hAnsi="Times New Roman" w:eastAsia="黑体" w:cs="Times New Roman"/>
          <w:color w:val="auto"/>
          <w:kern w:val="0"/>
          <w:sz w:val="32"/>
          <w:szCs w:val="32"/>
          <w:highlight w:val="none"/>
          <w:lang w:val="en-US" w:eastAsia="zh-CN"/>
        </w:rPr>
        <w:t>三、做好服务，强化参谋和助手作用</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jc w:val="both"/>
        <w:textAlignment w:val="auto"/>
        <w:rPr>
          <w:rFonts w:hint="default" w:ascii="Times New Roman" w:hAnsi="Times New Roman" w:eastAsia="方正仿宋_GB2312" w:cs="Times New Roman"/>
          <w:b w:val="0"/>
          <w:bCs w:val="0"/>
          <w:i w:val="0"/>
          <w:iCs w:val="0"/>
          <w:caps w:val="0"/>
          <w:color w:val="auto"/>
          <w:spacing w:val="8"/>
          <w:sz w:val="32"/>
          <w:szCs w:val="32"/>
          <w:highlight w:val="none"/>
          <w:shd w:val="clear" w:fill="FFFFFF"/>
        </w:rPr>
      </w:pPr>
      <w:r>
        <w:rPr>
          <w:rFonts w:hint="default" w:ascii="Times New Roman" w:hAnsi="Times New Roman" w:eastAsia="方正仿宋_GB2312" w:cs="Times New Roman"/>
          <w:color w:val="auto"/>
          <w:kern w:val="0"/>
          <w:sz w:val="32"/>
          <w:szCs w:val="32"/>
          <w:highlight w:val="none"/>
          <w:lang w:val="en-US" w:eastAsia="zh-CN"/>
        </w:rPr>
        <w:t>协会注重加强与省民政厅、省住建厅、省科技</w:t>
      </w:r>
      <w:r>
        <w:rPr>
          <w:rFonts w:hint="default" w:ascii="Times New Roman" w:hAnsi="Times New Roman" w:eastAsia="方正仿宋_GB2312" w:cs="Times New Roman"/>
          <w:b w:val="0"/>
          <w:bCs w:val="0"/>
          <w:i w:val="0"/>
          <w:iCs w:val="0"/>
          <w:caps w:val="0"/>
          <w:color w:val="auto"/>
          <w:spacing w:val="8"/>
          <w:sz w:val="32"/>
          <w:szCs w:val="32"/>
          <w:highlight w:val="none"/>
          <w:shd w:val="clear" w:fill="FFFFFF"/>
          <w:lang w:val="en-US" w:eastAsia="zh-CN"/>
        </w:rPr>
        <w:t>厅、中建协、省市行业协会、会员单位等</w:t>
      </w:r>
      <w:r>
        <w:rPr>
          <w:rFonts w:hint="default" w:ascii="Times New Roman" w:hAnsi="Times New Roman" w:eastAsia="方正仿宋_GB2312" w:cs="Times New Roman"/>
          <w:b w:val="0"/>
          <w:bCs w:val="0"/>
          <w:i w:val="0"/>
          <w:iCs w:val="0"/>
          <w:caps w:val="0"/>
          <w:color w:val="auto"/>
          <w:spacing w:val="8"/>
          <w:sz w:val="32"/>
          <w:szCs w:val="32"/>
          <w:highlight w:val="none"/>
          <w:shd w:val="clear" w:fill="FFFFFF"/>
        </w:rPr>
        <w:t>联系，主动对接。</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jc w:val="both"/>
        <w:textAlignment w:val="auto"/>
        <w:rPr>
          <w:rFonts w:hint="default" w:ascii="Times New Roman" w:hAnsi="Times New Roman" w:eastAsia="方正仿宋_GB2312" w:cs="Times New Roman"/>
          <w:color w:val="auto"/>
          <w:kern w:val="0"/>
          <w:sz w:val="32"/>
          <w:szCs w:val="32"/>
          <w:highlight w:val="none"/>
          <w:lang w:val="en-US" w:eastAsia="zh-CN"/>
        </w:rPr>
      </w:pPr>
      <w:r>
        <w:rPr>
          <w:rFonts w:hint="default" w:ascii="Times New Roman" w:hAnsi="Times New Roman" w:eastAsia="楷体_GB2312" w:cs="Times New Roman"/>
          <w:b w:val="0"/>
          <w:bCs/>
          <w:color w:val="auto"/>
          <w:kern w:val="2"/>
          <w:sz w:val="32"/>
          <w:szCs w:val="32"/>
          <w:highlight w:val="none"/>
          <w:lang w:val="en-US" w:eastAsia="zh-CN"/>
        </w:rPr>
        <w:t>（一）开展专项督导抽查工作。</w:t>
      </w:r>
      <w:r>
        <w:rPr>
          <w:rFonts w:hint="default" w:ascii="Times New Roman" w:hAnsi="Times New Roman" w:eastAsia="方正仿宋_GB2312" w:cs="Times New Roman"/>
          <w:color w:val="auto"/>
          <w:kern w:val="0"/>
          <w:sz w:val="32"/>
          <w:szCs w:val="32"/>
          <w:highlight w:val="none"/>
          <w:lang w:val="en-US" w:eastAsia="zh-CN"/>
        </w:rPr>
        <w:t>受省住房城乡建设厅的委托，协会积极配合开展2022年全省建设工程质量检测市场秩序专项行动督导抽查工作，在全省范围内抽查了4</w:t>
      </w:r>
      <w:r>
        <w:rPr>
          <w:rFonts w:hint="eastAsia" w:ascii="Times New Roman" w:hAnsi="Times New Roman" w:eastAsia="方正仿宋_GB2312" w:cs="Times New Roman"/>
          <w:color w:val="auto"/>
          <w:kern w:val="0"/>
          <w:sz w:val="32"/>
          <w:szCs w:val="32"/>
          <w:highlight w:val="none"/>
          <w:lang w:val="en-US" w:eastAsia="zh-CN"/>
        </w:rPr>
        <w:t>3</w:t>
      </w:r>
      <w:r>
        <w:rPr>
          <w:rFonts w:hint="default" w:ascii="Times New Roman" w:hAnsi="Times New Roman" w:eastAsia="方正仿宋_GB2312" w:cs="Times New Roman"/>
          <w:color w:val="auto"/>
          <w:kern w:val="0"/>
          <w:sz w:val="32"/>
          <w:szCs w:val="32"/>
          <w:highlight w:val="none"/>
          <w:lang w:val="en-US" w:eastAsia="zh-CN"/>
        </w:rPr>
        <w:t>家检测机构和41家在建工地，并就本次专项行动</w:t>
      </w:r>
      <w:r>
        <w:rPr>
          <w:rFonts w:hint="eastAsia" w:ascii="Times New Roman" w:hAnsi="Times New Roman" w:eastAsia="方正仿宋_GB2312" w:cs="Times New Roman"/>
          <w:color w:val="auto"/>
          <w:kern w:val="0"/>
          <w:sz w:val="32"/>
          <w:szCs w:val="32"/>
          <w:highlight w:val="none"/>
          <w:lang w:val="en-US" w:eastAsia="zh-CN"/>
        </w:rPr>
        <w:t>工作</w:t>
      </w:r>
      <w:r>
        <w:rPr>
          <w:rFonts w:hint="default" w:ascii="Times New Roman" w:hAnsi="Times New Roman" w:eastAsia="方正仿宋_GB2312" w:cs="Times New Roman"/>
          <w:color w:val="auto"/>
          <w:kern w:val="0"/>
          <w:sz w:val="32"/>
          <w:szCs w:val="32"/>
          <w:highlight w:val="none"/>
          <w:lang w:val="en-US" w:eastAsia="zh-CN"/>
        </w:rPr>
        <w:t>情况</w:t>
      </w:r>
      <w:r>
        <w:rPr>
          <w:rFonts w:hint="eastAsia" w:ascii="Times New Roman" w:hAnsi="Times New Roman" w:eastAsia="方正仿宋_GB2312" w:cs="Times New Roman"/>
          <w:color w:val="auto"/>
          <w:kern w:val="0"/>
          <w:sz w:val="32"/>
          <w:szCs w:val="32"/>
          <w:highlight w:val="none"/>
          <w:lang w:val="en-US" w:eastAsia="zh-CN"/>
        </w:rPr>
        <w:t>向省住建厅报送了</w:t>
      </w:r>
      <w:r>
        <w:rPr>
          <w:rFonts w:hint="default" w:ascii="Times New Roman" w:hAnsi="Times New Roman" w:eastAsia="方正仿宋_GB2312" w:cs="Times New Roman"/>
          <w:color w:val="auto"/>
          <w:kern w:val="0"/>
          <w:sz w:val="32"/>
          <w:szCs w:val="32"/>
          <w:highlight w:val="none"/>
          <w:lang w:val="en-US" w:eastAsia="zh-CN"/>
        </w:rPr>
        <w:t>613页的工作分析总结报告</w:t>
      </w:r>
      <w:r>
        <w:rPr>
          <w:rFonts w:hint="eastAsia" w:ascii="Times New Roman" w:hAnsi="Times New Roman" w:eastAsia="方正仿宋_GB2312" w:cs="Times New Roman"/>
          <w:color w:val="auto"/>
          <w:kern w:val="0"/>
          <w:sz w:val="32"/>
          <w:szCs w:val="32"/>
          <w:highlight w:val="none"/>
          <w:lang w:val="en-US" w:eastAsia="zh-CN"/>
        </w:rPr>
        <w:t>及抽查费用支出报告</w:t>
      </w:r>
      <w:r>
        <w:rPr>
          <w:rFonts w:hint="default" w:ascii="Times New Roman" w:hAnsi="Times New Roman" w:eastAsia="方正仿宋_GB2312" w:cs="Times New Roman"/>
          <w:color w:val="auto"/>
          <w:kern w:val="0"/>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jc w:val="both"/>
        <w:textAlignment w:val="auto"/>
        <w:rPr>
          <w:rFonts w:hint="default" w:ascii="Times New Roman" w:hAnsi="Times New Roman" w:eastAsia="方正仿宋_GB2312" w:cs="Times New Roman"/>
          <w:color w:val="auto"/>
          <w:kern w:val="0"/>
          <w:sz w:val="32"/>
          <w:szCs w:val="32"/>
          <w:highlight w:val="none"/>
          <w:lang w:val="en-US" w:eastAsia="zh-CN"/>
        </w:rPr>
      </w:pPr>
      <w:r>
        <w:rPr>
          <w:rFonts w:hint="default" w:ascii="Times New Roman" w:hAnsi="Times New Roman" w:eastAsia="楷体" w:cs="Times New Roman"/>
          <w:color w:val="auto"/>
          <w:kern w:val="0"/>
          <w:sz w:val="32"/>
          <w:szCs w:val="32"/>
          <w:highlight w:val="none"/>
          <w:lang w:val="en-US" w:eastAsia="zh-CN"/>
        </w:rPr>
        <w:t>（二）提出行业发展政策建议。</w:t>
      </w:r>
      <w:r>
        <w:rPr>
          <w:rFonts w:hint="default" w:ascii="Times New Roman" w:hAnsi="Times New Roman" w:eastAsia="方正仿宋_GB2312" w:cs="Times New Roman"/>
          <w:color w:val="auto"/>
          <w:kern w:val="0"/>
          <w:sz w:val="32"/>
          <w:szCs w:val="32"/>
          <w:highlight w:val="none"/>
          <w:lang w:val="en-US" w:eastAsia="zh-CN"/>
        </w:rPr>
        <w:t>按照主管部门的要求，本着“适应行业发展需求，有利于行业管理”的原则。</w:t>
      </w:r>
      <w:r>
        <w:rPr>
          <w:rFonts w:hint="default" w:ascii="Times New Roman" w:hAnsi="Times New Roman" w:eastAsia="方正仿宋_GB2312" w:cs="Times New Roman"/>
          <w:b/>
          <w:bCs/>
          <w:color w:val="auto"/>
          <w:kern w:val="0"/>
          <w:sz w:val="32"/>
          <w:szCs w:val="32"/>
          <w:highlight w:val="none"/>
          <w:lang w:val="en-US" w:eastAsia="zh-CN"/>
        </w:rPr>
        <w:t>一是</w:t>
      </w:r>
      <w:r>
        <w:rPr>
          <w:rFonts w:hint="default" w:ascii="Times New Roman" w:hAnsi="Times New Roman" w:eastAsia="方正仿宋_GB2312" w:cs="Times New Roman"/>
          <w:color w:val="auto"/>
          <w:kern w:val="0"/>
          <w:sz w:val="32"/>
          <w:szCs w:val="32"/>
          <w:highlight w:val="none"/>
          <w:lang w:val="en-US" w:eastAsia="zh-CN"/>
        </w:rPr>
        <w:t>对住建部质安司起草了《建设工程质量检测机构资质标准（征求意见稿）》进行了认真讨论和研究，提出了17条参考意见。</w:t>
      </w:r>
      <w:r>
        <w:rPr>
          <w:rFonts w:hint="default" w:ascii="Times New Roman" w:hAnsi="Times New Roman" w:eastAsia="方正仿宋_GB2312" w:cs="Times New Roman"/>
          <w:b/>
          <w:bCs/>
          <w:color w:val="auto"/>
          <w:kern w:val="0"/>
          <w:sz w:val="32"/>
          <w:szCs w:val="32"/>
          <w:highlight w:val="none"/>
          <w:lang w:val="en-US" w:eastAsia="zh-CN"/>
        </w:rPr>
        <w:t>二是</w:t>
      </w:r>
      <w:r>
        <w:rPr>
          <w:rFonts w:hint="default" w:ascii="Times New Roman" w:hAnsi="Times New Roman" w:eastAsia="方正仿宋_GB2312" w:cs="Times New Roman"/>
          <w:color w:val="auto"/>
          <w:kern w:val="0"/>
          <w:sz w:val="32"/>
          <w:szCs w:val="32"/>
          <w:highlight w:val="none"/>
          <w:lang w:val="en-US" w:eastAsia="zh-CN"/>
        </w:rPr>
        <w:t>参与《广东省住房和城乡建设厅关于加强自建房安全鉴定观点的若干规定》技术研讨、修改完善工作。</w:t>
      </w:r>
    </w:p>
    <w:p>
      <w:pPr>
        <w:keepNext w:val="0"/>
        <w:keepLines w:val="0"/>
        <w:pageBreakBefore w:val="0"/>
        <w:widowControl w:val="0"/>
        <w:kinsoku/>
        <w:wordWrap/>
        <w:overflowPunct/>
        <w:topLinePunct w:val="0"/>
        <w:autoSpaceDE/>
        <w:autoSpaceDN/>
        <w:bidi w:val="0"/>
        <w:adjustRightInd/>
        <w:snapToGrid/>
        <w:spacing w:beforeAutospacing="0" w:line="600" w:lineRule="exact"/>
        <w:ind w:right="0" w:rightChars="0" w:firstLine="640" w:firstLineChars="200"/>
        <w:jc w:val="both"/>
        <w:textAlignment w:val="auto"/>
        <w:outlineLvl w:val="9"/>
        <w:rPr>
          <w:rFonts w:hint="default" w:ascii="Times New Roman" w:hAnsi="Times New Roman" w:eastAsia="楷体_GB2312" w:cs="Times New Roman"/>
          <w:b w:val="0"/>
          <w:bCs/>
          <w:color w:val="auto"/>
          <w:kern w:val="2"/>
          <w:sz w:val="32"/>
          <w:szCs w:val="32"/>
          <w:highlight w:val="none"/>
          <w:lang w:val="en-US" w:eastAsia="zh-CN"/>
        </w:rPr>
      </w:pPr>
      <w:r>
        <w:rPr>
          <w:rFonts w:hint="default" w:ascii="Times New Roman" w:hAnsi="Times New Roman" w:eastAsia="楷体" w:cs="Times New Roman"/>
          <w:color w:val="auto"/>
          <w:kern w:val="2"/>
          <w:sz w:val="32"/>
          <w:szCs w:val="32"/>
          <w:highlight w:val="none"/>
          <w:lang w:val="en-US" w:eastAsia="zh-CN" w:bidi="ar-SA"/>
        </w:rPr>
        <w:t>（三）配合省住建厅工作。</w:t>
      </w:r>
      <w:r>
        <w:rPr>
          <w:rFonts w:hint="default" w:ascii="Times New Roman" w:hAnsi="Times New Roman" w:eastAsia="方正仿宋_GB2312" w:cs="Times New Roman"/>
          <w:b/>
          <w:bCs/>
          <w:color w:val="auto"/>
          <w:kern w:val="0"/>
          <w:sz w:val="32"/>
          <w:szCs w:val="32"/>
          <w:highlight w:val="none"/>
          <w:lang w:val="en-US" w:eastAsia="zh-CN" w:bidi="ar-SA"/>
        </w:rPr>
        <w:t>一是</w:t>
      </w:r>
      <w:r>
        <w:rPr>
          <w:rFonts w:hint="default" w:ascii="Times New Roman" w:hAnsi="Times New Roman" w:eastAsia="方正仿宋_GB2312" w:cs="Times New Roman"/>
          <w:b w:val="0"/>
          <w:bCs w:val="0"/>
          <w:color w:val="auto"/>
          <w:kern w:val="0"/>
          <w:sz w:val="32"/>
          <w:szCs w:val="32"/>
          <w:highlight w:val="none"/>
          <w:lang w:val="en-US" w:eastAsia="zh-CN" w:bidi="ar-SA"/>
        </w:rPr>
        <w:t>原厅</w:t>
      </w:r>
      <w:r>
        <w:rPr>
          <w:rFonts w:hint="default" w:ascii="Times New Roman" w:hAnsi="Times New Roman" w:eastAsia="方正仿宋_GB2312" w:cs="Times New Roman"/>
          <w:color w:val="auto"/>
          <w:kern w:val="0"/>
          <w:sz w:val="32"/>
          <w:szCs w:val="32"/>
          <w:highlight w:val="none"/>
          <w:lang w:val="en-US" w:eastAsia="zh-CN" w:bidi="ar-SA"/>
        </w:rPr>
        <w:t>党组书记赵坤于2022年4月到协会调研，听取行业简况、协会情况及下一步工作思路汇报。</w:t>
      </w:r>
      <w:r>
        <w:rPr>
          <w:rFonts w:hint="default" w:ascii="Times New Roman" w:hAnsi="Times New Roman" w:eastAsia="方正仿宋_GB2312" w:cs="Times New Roman"/>
          <w:b/>
          <w:bCs/>
          <w:color w:val="auto"/>
          <w:kern w:val="0"/>
          <w:sz w:val="32"/>
          <w:szCs w:val="32"/>
          <w:highlight w:val="none"/>
          <w:lang w:val="en-US" w:eastAsia="zh-CN" w:bidi="ar-SA"/>
        </w:rPr>
        <w:t>二是</w:t>
      </w:r>
      <w:r>
        <w:rPr>
          <w:rFonts w:hint="default" w:ascii="Times New Roman" w:hAnsi="Times New Roman" w:eastAsia="方正仿宋_GB2312" w:cs="Times New Roman"/>
          <w:color w:val="auto"/>
          <w:kern w:val="0"/>
          <w:sz w:val="32"/>
          <w:szCs w:val="32"/>
          <w:highlight w:val="none"/>
          <w:lang w:val="en-US" w:eastAsia="zh-CN" w:bidi="ar-SA"/>
        </w:rPr>
        <w:t>积极参加2022年9月省住建厅开展的“推动质量变革创新 促进质量强国建设”全省住房城乡建设系统“质量月”观摩交流活动。</w:t>
      </w:r>
      <w:r>
        <w:rPr>
          <w:rFonts w:hint="default" w:ascii="Times New Roman" w:hAnsi="Times New Roman" w:eastAsia="方正仿宋_GB2312" w:cs="Times New Roman"/>
          <w:b/>
          <w:bCs/>
          <w:color w:val="auto"/>
          <w:kern w:val="0"/>
          <w:sz w:val="32"/>
          <w:szCs w:val="32"/>
          <w:highlight w:val="none"/>
          <w:lang w:val="en-US" w:eastAsia="zh-CN" w:bidi="ar-SA"/>
        </w:rPr>
        <w:t>三是</w:t>
      </w:r>
      <w:r>
        <w:rPr>
          <w:rFonts w:hint="default" w:ascii="Times New Roman" w:hAnsi="Times New Roman" w:eastAsia="方正仿宋_GB2312" w:cs="Times New Roman"/>
          <w:color w:val="auto"/>
          <w:kern w:val="0"/>
          <w:sz w:val="32"/>
          <w:szCs w:val="32"/>
          <w:highlight w:val="none"/>
          <w:lang w:val="en-US" w:eastAsia="zh-CN" w:bidi="ar-SA"/>
        </w:rPr>
        <w:t>组织做好向省住建厅推荐2022年度“华夏建设科学技术奖”项目工作。</w:t>
      </w:r>
    </w:p>
    <w:p>
      <w:pPr>
        <w:pStyle w:val="5"/>
        <w:keepNext w:val="0"/>
        <w:keepLines w:val="0"/>
        <w:pageBreakBefore w:val="0"/>
        <w:widowControl w:val="0"/>
        <w:kinsoku/>
        <w:wordWrap/>
        <w:overflowPunct/>
        <w:topLinePunct w:val="0"/>
        <w:autoSpaceDE/>
        <w:autoSpaceDN/>
        <w:bidi w:val="0"/>
        <w:adjustRightInd/>
        <w:snapToGrid/>
        <w:spacing w:line="572" w:lineRule="exact"/>
        <w:ind w:firstLine="640" w:firstLineChars="200"/>
        <w:jc w:val="both"/>
        <w:textAlignment w:val="auto"/>
        <w:rPr>
          <w:rFonts w:hint="default" w:ascii="Times New Roman" w:hAnsi="Times New Roman" w:eastAsia="方正仿宋_GB2312" w:cs="Times New Roman"/>
          <w:color w:val="auto"/>
          <w:kern w:val="0"/>
          <w:sz w:val="32"/>
          <w:szCs w:val="32"/>
          <w:highlight w:val="none"/>
          <w:lang w:val="en-US" w:eastAsia="zh-CN" w:bidi="ar-SA"/>
        </w:rPr>
      </w:pPr>
      <w:r>
        <w:rPr>
          <w:rFonts w:hint="default" w:ascii="Times New Roman" w:hAnsi="Times New Roman" w:eastAsia="楷体_GB2312" w:cs="Times New Roman"/>
          <w:b w:val="0"/>
          <w:bCs/>
          <w:color w:val="auto"/>
          <w:kern w:val="2"/>
          <w:sz w:val="32"/>
          <w:szCs w:val="32"/>
          <w:highlight w:val="none"/>
          <w:lang w:val="en-US" w:eastAsia="zh-CN"/>
        </w:rPr>
        <w:t>（四）编写行业报告。</w:t>
      </w:r>
      <w:r>
        <w:rPr>
          <w:rFonts w:hint="default" w:ascii="Times New Roman" w:hAnsi="Times New Roman" w:eastAsia="方正仿宋_GB2312" w:cs="Times New Roman"/>
          <w:color w:val="auto"/>
          <w:kern w:val="0"/>
          <w:sz w:val="32"/>
          <w:szCs w:val="32"/>
          <w:highlight w:val="none"/>
          <w:lang w:val="en-US" w:eastAsia="zh-CN" w:bidi="ar-SA"/>
        </w:rPr>
        <w:t>根据中国建筑业协会质量管理与监督检测分会要求，组织编写了广东省2021年建设工程质量检测行业发展报告，共收集《建设工程质量检测机构数据调查表》333份，形成将近8千字的行业发展报告。报告的内容涵盖了全省发展背景、发展现状、发展特点、典型经验及做法、存在的问题、发展意见和建议等内容，全面总结行业的情况，客观、规范展示行业发展成就和其实用价值</w:t>
      </w:r>
      <w:bookmarkStart w:id="1" w:name="_GoBack"/>
      <w:bookmarkEnd w:id="1"/>
      <w:r>
        <w:rPr>
          <w:rFonts w:hint="default" w:ascii="Times New Roman" w:hAnsi="Times New Roman" w:eastAsia="方正仿宋_GB2312" w:cs="Times New Roman"/>
          <w:color w:val="auto"/>
          <w:kern w:val="0"/>
          <w:sz w:val="32"/>
          <w:szCs w:val="32"/>
          <w:highlight w:val="none"/>
          <w:lang w:val="en-US" w:eastAsia="zh-CN" w:bidi="ar-SA"/>
        </w:rPr>
        <w:t>。</w:t>
      </w:r>
    </w:p>
    <w:p>
      <w:pPr>
        <w:pStyle w:val="5"/>
        <w:keepNext w:val="0"/>
        <w:keepLines w:val="0"/>
        <w:pageBreakBefore w:val="0"/>
        <w:widowControl w:val="0"/>
        <w:kinsoku/>
        <w:wordWrap/>
        <w:overflowPunct/>
        <w:topLinePunct w:val="0"/>
        <w:autoSpaceDE/>
        <w:autoSpaceDN/>
        <w:bidi w:val="0"/>
        <w:adjustRightInd/>
        <w:snapToGrid/>
        <w:spacing w:line="572" w:lineRule="exact"/>
        <w:ind w:firstLine="640" w:firstLineChars="200"/>
        <w:jc w:val="both"/>
        <w:textAlignment w:val="auto"/>
        <w:rPr>
          <w:rFonts w:hint="default" w:ascii="Times New Roman" w:hAnsi="Times New Roman" w:eastAsia="方正仿宋_GB2312" w:cs="Times New Roman"/>
          <w:color w:val="auto"/>
          <w:kern w:val="0"/>
          <w:sz w:val="32"/>
          <w:szCs w:val="32"/>
          <w:highlight w:val="none"/>
          <w:lang w:val="en-US" w:eastAsia="zh-CN" w:bidi="ar-SA"/>
        </w:rPr>
      </w:pPr>
      <w:r>
        <w:rPr>
          <w:rFonts w:hint="default" w:ascii="Times New Roman" w:hAnsi="Times New Roman" w:eastAsia="楷体" w:cs="Times New Roman"/>
          <w:color w:val="auto"/>
          <w:sz w:val="32"/>
          <w:szCs w:val="32"/>
          <w:highlight w:val="none"/>
          <w:lang w:val="en-US" w:eastAsia="zh-CN"/>
        </w:rPr>
        <w:t>（五）</w:t>
      </w:r>
      <w:r>
        <w:rPr>
          <w:rFonts w:hint="default" w:ascii="Times New Roman" w:hAnsi="Times New Roman" w:eastAsia="楷体" w:cs="Times New Roman"/>
          <w:color w:val="auto"/>
          <w:kern w:val="2"/>
          <w:sz w:val="32"/>
          <w:szCs w:val="32"/>
          <w:highlight w:val="none"/>
          <w:lang w:val="en-US" w:eastAsia="zh-CN" w:bidi="ar-SA"/>
        </w:rPr>
        <w:t>开展信用评价活动。</w:t>
      </w:r>
      <w:r>
        <w:rPr>
          <w:rFonts w:hint="default" w:ascii="Times New Roman" w:hAnsi="Times New Roman" w:eastAsia="方正仿宋_GB2312" w:cs="Times New Roman"/>
          <w:color w:val="auto"/>
          <w:kern w:val="0"/>
          <w:sz w:val="32"/>
          <w:szCs w:val="32"/>
          <w:highlight w:val="none"/>
          <w:lang w:val="en-US" w:eastAsia="zh-CN" w:bidi="ar-SA"/>
        </w:rPr>
        <w:t>根据中建协质量管理与监督检测分会《关于开展2022年度全国建筑业AAA级信用企业（检测机构）评价推荐工作的通知》（建协质〔2022〕5号）要求，协会组织2022年度全省检测机构信用评价和年度AAA复审工作。参加参评的机构有43家。其中，经专家评审并公示无异议后，向中建协推荐了6家AAA级企业，24家被评选AA级企业。</w:t>
      </w:r>
    </w:p>
    <w:p>
      <w:pPr>
        <w:pStyle w:val="5"/>
        <w:keepNext w:val="0"/>
        <w:keepLines w:val="0"/>
        <w:pageBreakBefore w:val="0"/>
        <w:widowControl w:val="0"/>
        <w:kinsoku/>
        <w:wordWrap/>
        <w:overflowPunct/>
        <w:topLinePunct w:val="0"/>
        <w:autoSpaceDE/>
        <w:autoSpaceDN/>
        <w:bidi w:val="0"/>
        <w:adjustRightInd/>
        <w:snapToGrid/>
        <w:spacing w:line="572" w:lineRule="exact"/>
        <w:ind w:firstLine="640" w:firstLineChars="200"/>
        <w:jc w:val="both"/>
        <w:textAlignment w:val="auto"/>
        <w:rPr>
          <w:rFonts w:hint="default" w:ascii="Times New Roman" w:hAnsi="Times New Roman" w:eastAsia="方正仿宋_GB2312" w:cs="Times New Roman"/>
          <w:color w:val="auto"/>
          <w:kern w:val="0"/>
          <w:sz w:val="32"/>
          <w:szCs w:val="32"/>
          <w:highlight w:val="none"/>
          <w:lang w:val="en-US" w:eastAsia="zh-CN" w:bidi="ar-SA"/>
        </w:rPr>
      </w:pPr>
      <w:r>
        <w:rPr>
          <w:rFonts w:hint="default" w:ascii="Times New Roman" w:hAnsi="Times New Roman" w:eastAsia="楷体" w:cs="Times New Roman"/>
          <w:color w:val="auto"/>
          <w:kern w:val="2"/>
          <w:sz w:val="32"/>
          <w:szCs w:val="32"/>
          <w:highlight w:val="none"/>
          <w:lang w:val="en-US" w:eastAsia="zh-CN" w:bidi="ar-SA"/>
        </w:rPr>
        <w:t>（六）开展</w:t>
      </w:r>
      <w:r>
        <w:rPr>
          <w:rFonts w:hint="default" w:ascii="Times New Roman" w:hAnsi="Times New Roman" w:eastAsia="楷体" w:cs="Times New Roman"/>
          <w:color w:val="auto"/>
          <w:sz w:val="32"/>
          <w:szCs w:val="32"/>
          <w:highlight w:val="none"/>
        </w:rPr>
        <w:t>比对</w:t>
      </w:r>
      <w:r>
        <w:rPr>
          <w:rFonts w:hint="default" w:ascii="Times New Roman" w:hAnsi="Times New Roman" w:eastAsia="楷体" w:cs="Times New Roman"/>
          <w:color w:val="auto"/>
          <w:sz w:val="32"/>
          <w:szCs w:val="32"/>
          <w:highlight w:val="none"/>
          <w:lang w:val="en-US" w:eastAsia="zh-CN"/>
        </w:rPr>
        <w:t>试验活动</w:t>
      </w:r>
      <w:r>
        <w:rPr>
          <w:rFonts w:hint="default" w:ascii="Times New Roman" w:hAnsi="Times New Roman" w:eastAsia="楷体" w:cs="Times New Roman"/>
          <w:color w:val="auto"/>
          <w:kern w:val="2"/>
          <w:sz w:val="32"/>
          <w:szCs w:val="32"/>
          <w:highlight w:val="none"/>
          <w:lang w:val="en-US" w:eastAsia="zh-CN" w:bidi="ar-SA"/>
        </w:rPr>
        <w:t>。</w:t>
      </w:r>
      <w:r>
        <w:rPr>
          <w:rFonts w:hint="default" w:ascii="Times New Roman" w:hAnsi="Times New Roman" w:eastAsia="方正仿宋_GB2312" w:cs="Times New Roman"/>
          <w:color w:val="auto"/>
          <w:kern w:val="0"/>
          <w:sz w:val="32"/>
          <w:szCs w:val="32"/>
          <w:highlight w:val="none"/>
          <w:lang w:val="en-US" w:eastAsia="zh-CN" w:bidi="ar-SA"/>
        </w:rPr>
        <w:t>根据《广东省住房和城乡建设厅关于组织开展2022年“质量月”系列活动的通知》部署，协会配合省住建厅质量月活动，发布了《关于开展2022年度广东省砂中氯离子含量和防水卷材性能检测比对试验的通知》并召开了结果评价专家论证会，全省参加试验活动的检测单位共有319家，其中，参加砂中氯离子含量比对试验313家，防水卷材拉伸性能比对试验188家，激励了检测单位参与，促进行业的质量发展。</w:t>
      </w:r>
    </w:p>
    <w:p>
      <w:pPr>
        <w:pStyle w:val="5"/>
        <w:keepNext w:val="0"/>
        <w:keepLines w:val="0"/>
        <w:pageBreakBefore w:val="0"/>
        <w:widowControl w:val="0"/>
        <w:kinsoku/>
        <w:wordWrap/>
        <w:overflowPunct/>
        <w:topLinePunct w:val="0"/>
        <w:autoSpaceDE/>
        <w:autoSpaceDN/>
        <w:bidi w:val="0"/>
        <w:adjustRightInd/>
        <w:snapToGrid/>
        <w:spacing w:line="572" w:lineRule="exact"/>
        <w:ind w:firstLine="640" w:firstLineChars="200"/>
        <w:jc w:val="both"/>
        <w:textAlignment w:val="auto"/>
        <w:rPr>
          <w:rFonts w:hint="default" w:ascii="Times New Roman" w:hAnsi="Times New Roman" w:eastAsia="方正仿宋_GB2312" w:cs="Times New Roman"/>
          <w:color w:val="auto"/>
          <w:kern w:val="0"/>
          <w:sz w:val="32"/>
          <w:szCs w:val="32"/>
          <w:highlight w:val="none"/>
          <w:lang w:val="en-US" w:eastAsia="zh-CN" w:bidi="ar-SA"/>
        </w:rPr>
      </w:pPr>
      <w:r>
        <w:rPr>
          <w:rFonts w:hint="default" w:ascii="Times New Roman" w:hAnsi="Times New Roman" w:eastAsia="楷体" w:cs="Times New Roman"/>
          <w:color w:val="auto"/>
          <w:kern w:val="2"/>
          <w:sz w:val="32"/>
          <w:szCs w:val="32"/>
          <w:highlight w:val="none"/>
          <w:lang w:val="en-US" w:eastAsia="zh-CN" w:bidi="ar-SA"/>
        </w:rPr>
        <w:t>（七）</w:t>
      </w:r>
      <w:r>
        <w:rPr>
          <w:rFonts w:hint="default" w:ascii="Times New Roman" w:hAnsi="Times New Roman" w:eastAsia="楷体" w:cs="Times New Roman"/>
          <w:b w:val="0"/>
          <w:bCs w:val="0"/>
          <w:color w:val="auto"/>
          <w:sz w:val="32"/>
          <w:szCs w:val="32"/>
          <w:highlight w:val="none"/>
          <w:lang w:val="en-US" w:eastAsia="zh-CN"/>
        </w:rPr>
        <w:t>开展“以访促建，共谋发展”新举措。</w:t>
      </w:r>
      <w:r>
        <w:rPr>
          <w:rFonts w:hint="default" w:ascii="Times New Roman" w:hAnsi="Times New Roman" w:eastAsia="方正仿宋_GB2312" w:cs="Times New Roman"/>
          <w:color w:val="auto"/>
          <w:kern w:val="0"/>
          <w:sz w:val="32"/>
          <w:szCs w:val="32"/>
          <w:highlight w:val="none"/>
          <w:lang w:val="en-US" w:eastAsia="zh-CN" w:bidi="ar-SA"/>
        </w:rPr>
        <w:t>协会以深入实地、座谈交流、参观展示等形式分别与广东省勘察设计协会、贵州省建设工程质量检测协会、东莞市建设工程检测行业协会、广东省有色工业建筑质量检测站有限公司、广检建设工程检测中心、广州市吉华勘测股份有限公司等多家单位进行交流活动，共谋发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right="0" w:firstLine="640" w:firstLineChars="200"/>
        <w:jc w:val="both"/>
        <w:textAlignment w:val="auto"/>
        <w:rPr>
          <w:rFonts w:hint="default" w:ascii="Times New Roman" w:hAnsi="Times New Roman" w:eastAsia="黑体" w:cs="Times New Roman"/>
          <w:color w:val="auto"/>
          <w:sz w:val="32"/>
          <w:szCs w:val="32"/>
          <w:highlight w:val="none"/>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right="0" w:firstLine="640" w:firstLineChars="200"/>
        <w:jc w:val="both"/>
        <w:textAlignment w:val="auto"/>
        <w:rPr>
          <w:rFonts w:hint="default" w:ascii="Times New Roman" w:hAnsi="Times New Roman" w:eastAsia="黑体" w:cs="Times New Roman"/>
          <w:i w:val="0"/>
          <w:iCs w:val="0"/>
          <w:caps w:val="0"/>
          <w:color w:val="auto"/>
          <w:spacing w:val="8"/>
          <w:sz w:val="32"/>
          <w:szCs w:val="32"/>
          <w:highlight w:val="none"/>
          <w:shd w:val="clear" w:fill="FFFFFF"/>
          <w:lang w:eastAsia="zh-CN"/>
        </w:rPr>
      </w:pPr>
      <w:r>
        <w:rPr>
          <w:rFonts w:hint="default" w:ascii="Times New Roman" w:hAnsi="Times New Roman" w:eastAsia="黑体" w:cs="Times New Roman"/>
          <w:color w:val="auto"/>
          <w:sz w:val="32"/>
          <w:szCs w:val="32"/>
          <w:highlight w:val="none"/>
          <w:lang w:val="en-US" w:eastAsia="zh-CN"/>
        </w:rPr>
        <w:t>四、围绕业务中心</w:t>
      </w:r>
      <w:r>
        <w:rPr>
          <w:rFonts w:hint="default" w:ascii="Times New Roman" w:hAnsi="Times New Roman" w:eastAsia="黑体" w:cs="Times New Roman"/>
          <w:color w:val="auto"/>
          <w:sz w:val="32"/>
          <w:szCs w:val="32"/>
          <w:highlight w:val="none"/>
          <w:lang w:eastAsia="zh-CN"/>
        </w:rPr>
        <w:t>，</w:t>
      </w:r>
      <w:r>
        <w:rPr>
          <w:rFonts w:hint="default" w:ascii="Times New Roman" w:hAnsi="Times New Roman" w:eastAsia="黑体" w:cs="Times New Roman"/>
          <w:color w:val="auto"/>
          <w:sz w:val="32"/>
          <w:szCs w:val="32"/>
          <w:highlight w:val="none"/>
          <w:lang w:val="en-US" w:eastAsia="zh-CN"/>
        </w:rPr>
        <w:t>促</w:t>
      </w:r>
      <w:r>
        <w:rPr>
          <w:rFonts w:hint="default" w:ascii="Times New Roman" w:hAnsi="Times New Roman" w:eastAsia="黑体" w:cs="Times New Roman"/>
          <w:i w:val="0"/>
          <w:iCs w:val="0"/>
          <w:caps w:val="0"/>
          <w:color w:val="auto"/>
          <w:spacing w:val="8"/>
          <w:sz w:val="32"/>
          <w:szCs w:val="32"/>
          <w:highlight w:val="none"/>
          <w:shd w:val="clear" w:fill="FFFFFF"/>
        </w:rPr>
        <w:t>进</w:t>
      </w:r>
      <w:r>
        <w:rPr>
          <w:rFonts w:hint="default" w:ascii="Times New Roman" w:hAnsi="Times New Roman" w:eastAsia="黑体" w:cs="Times New Roman"/>
          <w:i w:val="0"/>
          <w:iCs w:val="0"/>
          <w:caps w:val="0"/>
          <w:color w:val="auto"/>
          <w:spacing w:val="8"/>
          <w:sz w:val="32"/>
          <w:szCs w:val="32"/>
          <w:highlight w:val="none"/>
          <w:shd w:val="clear" w:fill="FFFFFF"/>
          <w:lang w:val="en-US" w:eastAsia="zh-CN"/>
        </w:rPr>
        <w:t>协会</w:t>
      </w:r>
      <w:r>
        <w:rPr>
          <w:rFonts w:hint="default" w:ascii="Times New Roman" w:hAnsi="Times New Roman" w:eastAsia="黑体" w:cs="Times New Roman"/>
          <w:i w:val="0"/>
          <w:iCs w:val="0"/>
          <w:caps w:val="0"/>
          <w:color w:val="auto"/>
          <w:spacing w:val="8"/>
          <w:sz w:val="32"/>
          <w:szCs w:val="32"/>
          <w:highlight w:val="none"/>
          <w:shd w:val="clear" w:fill="FFFFFF"/>
        </w:rPr>
        <w:t>建设</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jc w:val="both"/>
        <w:textAlignment w:val="auto"/>
        <w:rPr>
          <w:rFonts w:hint="default" w:ascii="Times New Roman" w:hAnsi="Times New Roman" w:eastAsia="方正仿宋_GB2312" w:cs="Times New Roman"/>
          <w:color w:val="auto"/>
          <w:kern w:val="0"/>
          <w:sz w:val="32"/>
          <w:szCs w:val="32"/>
          <w:highlight w:val="none"/>
          <w:lang w:val="en-US" w:eastAsia="zh-CN"/>
        </w:rPr>
      </w:pPr>
      <w:r>
        <w:rPr>
          <w:rFonts w:hint="default" w:ascii="Times New Roman" w:hAnsi="Times New Roman" w:eastAsia="方正仿宋_GB2312" w:cs="Times New Roman"/>
          <w:color w:val="auto"/>
          <w:kern w:val="0"/>
          <w:sz w:val="32"/>
          <w:szCs w:val="32"/>
          <w:highlight w:val="none"/>
          <w:lang w:val="en-US" w:eastAsia="zh-CN"/>
        </w:rPr>
        <w:t>2022年会员队伍发展壮大。目前共有697家会员单位，会员单位的机构类型具有很强的地域性、先进性、代表性。协会的专家库由检测技术、培训授课/实操、信用评价、执法检查等专家组成，共约500人。</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right="0" w:firstLine="640" w:firstLineChars="200"/>
        <w:jc w:val="both"/>
        <w:textAlignment w:val="auto"/>
        <w:rPr>
          <w:rFonts w:hint="default" w:ascii="Times New Roman" w:hAnsi="Times New Roman" w:eastAsia="方正仿宋_GB2312" w:cs="Times New Roman"/>
          <w:color w:val="auto"/>
          <w:kern w:val="0"/>
          <w:sz w:val="32"/>
          <w:szCs w:val="32"/>
          <w:highlight w:val="none"/>
          <w:lang w:val="en-US" w:eastAsia="zh-CN" w:bidi="ar-SA"/>
        </w:rPr>
      </w:pPr>
      <w:r>
        <w:rPr>
          <w:rFonts w:hint="default" w:ascii="Times New Roman" w:hAnsi="Times New Roman" w:eastAsia="楷体_GB2312" w:cs="Times New Roman"/>
          <w:b w:val="0"/>
          <w:bCs/>
          <w:color w:val="auto"/>
          <w:kern w:val="2"/>
          <w:sz w:val="32"/>
          <w:szCs w:val="32"/>
          <w:highlight w:val="none"/>
          <w:lang w:val="en-US" w:eastAsia="zh-CN"/>
        </w:rPr>
        <w:t>（一）组织编制课件和更新题库。</w:t>
      </w:r>
      <w:r>
        <w:rPr>
          <w:rFonts w:hint="default" w:ascii="Times New Roman" w:hAnsi="Times New Roman" w:eastAsia="方正仿宋_GB2312" w:cs="Times New Roman"/>
          <w:color w:val="auto"/>
          <w:kern w:val="0"/>
          <w:sz w:val="32"/>
          <w:szCs w:val="32"/>
          <w:highlight w:val="none"/>
          <w:lang w:val="en-US" w:eastAsia="zh-CN" w:bidi="ar-SA"/>
        </w:rPr>
        <w:t>协会完成（装配式）混凝土结构及性能测试、基桩承载力与完整性检测（高应变）、建筑节能工程检测等3个项目（方法）的课件和题库的编制，组织完成建筑电气检测、岩土工程室内试验、岩土工程原位测试、（装配式）混凝土结构及性能测试等4个项目（方法）课件和题库专家评审工作。目前共有24个项目（方法）的课件和题库用于开班。其次，组织更新了部分项目（方法）的课件和题库工作，包括桩身完整性检测（声波透射）、桩身完整性（钻孔取芯、[编审]）、桩身完整性检测（低应变）、地基与基桩承载力检测（静载荷载试验）、混凝土结构实体和房屋安全检测鉴定等6个项目方法。</w:t>
      </w:r>
    </w:p>
    <w:p>
      <w:pPr>
        <w:tabs>
          <w:tab w:val="left" w:pos="375"/>
        </w:tabs>
        <w:spacing w:line="360" w:lineRule="auto"/>
        <w:ind w:firstLine="640" w:firstLineChars="200"/>
        <w:jc w:val="both"/>
        <w:rPr>
          <w:rFonts w:hint="default" w:ascii="Times New Roman" w:hAnsi="Times New Roman" w:eastAsia="方正仿宋_GB2312" w:cs="Times New Roman"/>
          <w:color w:val="auto"/>
          <w:kern w:val="0"/>
          <w:sz w:val="32"/>
          <w:szCs w:val="32"/>
          <w:highlight w:val="none"/>
          <w:lang w:val="en-US" w:eastAsia="zh-CN"/>
        </w:rPr>
      </w:pP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lang w:val="en-US" w:eastAsia="zh-CN"/>
        </w:rPr>
        <w:t>二</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楷体" w:cs="Times New Roman"/>
          <w:b w:val="0"/>
          <w:bCs/>
          <w:color w:val="auto"/>
          <w:sz w:val="32"/>
          <w:szCs w:val="32"/>
          <w:highlight w:val="none"/>
        </w:rPr>
        <w:t>建立实操考核师资库</w:t>
      </w:r>
      <w:r>
        <w:rPr>
          <w:rFonts w:hint="default" w:ascii="Times New Roman" w:hAnsi="Times New Roman" w:eastAsia="楷体" w:cs="Times New Roman"/>
          <w:b w:val="0"/>
          <w:bCs/>
          <w:color w:val="auto"/>
          <w:sz w:val="32"/>
          <w:szCs w:val="32"/>
          <w:highlight w:val="none"/>
          <w:lang w:eastAsia="zh-CN"/>
        </w:rPr>
        <w:t>。</w:t>
      </w:r>
      <w:r>
        <w:rPr>
          <w:rFonts w:hint="default" w:ascii="Times New Roman" w:hAnsi="Times New Roman" w:eastAsia="方正仿宋_GB2312" w:cs="Times New Roman"/>
          <w:color w:val="auto"/>
          <w:kern w:val="0"/>
          <w:sz w:val="32"/>
          <w:szCs w:val="32"/>
          <w:highlight w:val="none"/>
          <w:lang w:val="en-US" w:eastAsia="zh-CN"/>
        </w:rPr>
        <w:t>协会先后下发了《广东省建设工程质量安全检测实操考核实施细则》、《关于推荐广东省建设工程质量安全检测和鉴定协会技术培训实操考核老师的通知》，共收到了全省8个地级市49家检测单位422位实操考核老师入库申请表。经培训考核后，共有402位实操老师符合要求，已按项目（方法）分类入库并颁发聘书。</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jc w:val="both"/>
        <w:textAlignment w:val="auto"/>
        <w:rPr>
          <w:rFonts w:hint="default" w:ascii="Times New Roman" w:hAnsi="Times New Roman" w:eastAsia="方正仿宋_GB2312" w:cs="Times New Roman"/>
          <w:color w:val="auto"/>
          <w:kern w:val="0"/>
          <w:sz w:val="32"/>
          <w:szCs w:val="32"/>
          <w:highlight w:val="none"/>
          <w:lang w:val="en-US" w:eastAsia="zh-CN" w:bidi="ar-SA"/>
        </w:rPr>
      </w:pPr>
      <w:r>
        <w:rPr>
          <w:rFonts w:hint="default" w:ascii="Times New Roman" w:hAnsi="Times New Roman" w:eastAsia="楷体" w:cs="Times New Roman"/>
          <w:b w:val="0"/>
          <w:bCs/>
          <w:color w:val="auto"/>
          <w:kern w:val="2"/>
          <w:sz w:val="32"/>
          <w:szCs w:val="32"/>
          <w:highlight w:val="none"/>
          <w:lang w:val="en-US" w:eastAsia="zh-CN" w:bidi="ar-SA"/>
        </w:rPr>
        <w:t>（三）开展培训工作。</w:t>
      </w:r>
      <w:r>
        <w:rPr>
          <w:rFonts w:hint="default" w:ascii="Times New Roman" w:hAnsi="Times New Roman" w:eastAsia="方正仿宋_GB2312" w:cs="Times New Roman"/>
          <w:color w:val="auto"/>
          <w:kern w:val="0"/>
          <w:sz w:val="32"/>
          <w:szCs w:val="32"/>
          <w:highlight w:val="none"/>
          <w:lang w:val="en-US" w:eastAsia="zh-CN" w:bidi="ar-SA"/>
        </w:rPr>
        <w:t>协会组织多形式培训形式，以线上、线下、录播结合的形式，举办培训班、宣贯学习班等活动，形成了以工程检测鉴定为核心的多</w:t>
      </w:r>
      <w:r>
        <w:rPr>
          <w:rFonts w:hint="default" w:ascii="Times New Roman" w:hAnsi="Times New Roman" w:eastAsia="方正仿宋_GB2312" w:cs="Times New Roman"/>
          <w:color w:val="auto"/>
          <w:kern w:val="0"/>
          <w:sz w:val="32"/>
          <w:szCs w:val="32"/>
          <w:highlight w:val="none"/>
          <w:lang w:val="en-US" w:eastAsia="zh-CN"/>
        </w:rPr>
        <w:t>维度学习方式</w:t>
      </w:r>
      <w:r>
        <w:rPr>
          <w:rFonts w:hint="default" w:ascii="Times New Roman" w:hAnsi="Times New Roman" w:eastAsia="方正仿宋_GB2312" w:cs="Times New Roman"/>
          <w:color w:val="auto"/>
          <w:kern w:val="0"/>
          <w:sz w:val="32"/>
          <w:szCs w:val="32"/>
          <w:highlight w:val="none"/>
          <w:lang w:val="en-US" w:eastAsia="zh-CN" w:bidi="ar-SA"/>
        </w:rPr>
        <w:t>。2022年，协会共举办53期考核培训班，参与人员18350余人次；开展宣贯学习班9期，参与人员7800余人次。全年累计参与人员达26000余人次，为我省营造浓厚的</w:t>
      </w:r>
      <w:r>
        <w:rPr>
          <w:rFonts w:hint="eastAsia" w:ascii="Times New Roman" w:hAnsi="Times New Roman" w:eastAsia="方正仿宋_GB2312" w:cs="Times New Roman"/>
          <w:color w:val="auto"/>
          <w:kern w:val="0"/>
          <w:sz w:val="32"/>
          <w:szCs w:val="32"/>
          <w:highlight w:val="none"/>
          <w:lang w:val="en-US" w:eastAsia="zh-CN" w:bidi="ar-SA"/>
        </w:rPr>
        <w:t>学习</w:t>
      </w:r>
      <w:r>
        <w:rPr>
          <w:rFonts w:hint="default" w:ascii="Times New Roman" w:hAnsi="Times New Roman" w:eastAsia="方正仿宋_GB2312" w:cs="Times New Roman"/>
          <w:color w:val="auto"/>
          <w:kern w:val="0"/>
          <w:sz w:val="32"/>
          <w:szCs w:val="32"/>
          <w:highlight w:val="none"/>
          <w:lang w:val="en-US" w:eastAsia="zh-CN" w:bidi="ar-SA"/>
        </w:rPr>
        <w:t>氛围。</w:t>
      </w:r>
    </w:p>
    <w:p>
      <w:pPr>
        <w:ind w:firstLine="640" w:firstLineChars="200"/>
        <w:jc w:val="both"/>
        <w:rPr>
          <w:rFonts w:hint="default" w:ascii="Times New Roman" w:hAnsi="Times New Roman" w:eastAsia="方正仿宋_GB2312" w:cs="Times New Roman"/>
          <w:color w:val="auto"/>
          <w:kern w:val="0"/>
          <w:sz w:val="32"/>
          <w:szCs w:val="32"/>
          <w:highlight w:val="none"/>
          <w:lang w:val="en-US" w:eastAsia="zh-CN" w:bidi="ar-SA"/>
        </w:rPr>
      </w:pPr>
      <w:r>
        <w:rPr>
          <w:rFonts w:hint="default" w:ascii="Times New Roman" w:hAnsi="Times New Roman" w:eastAsia="楷体" w:cs="Times New Roman"/>
          <w:b w:val="0"/>
          <w:bCs/>
          <w:color w:val="auto"/>
          <w:sz w:val="32"/>
          <w:szCs w:val="32"/>
          <w:highlight w:val="none"/>
          <w:lang w:val="en-US" w:eastAsia="zh-CN"/>
        </w:rPr>
        <w:t>（四）完成证书审核工作和处理会员诉求。</w:t>
      </w:r>
      <w:r>
        <w:rPr>
          <w:rFonts w:hint="default" w:ascii="Times New Roman" w:hAnsi="Times New Roman" w:eastAsia="方正仿宋_GB2312" w:cs="Times New Roman"/>
          <w:color w:val="auto"/>
          <w:kern w:val="0"/>
          <w:sz w:val="32"/>
          <w:szCs w:val="32"/>
          <w:highlight w:val="none"/>
          <w:lang w:val="en-US" w:eastAsia="zh-CN" w:bidi="ar-SA"/>
        </w:rPr>
        <w:t>2022年，协会共审批电子证7000多项，完成审核电子证书3600多条，办理人员调动2800多人次，办理人员信息变更700多人次，办理企业信息变更40多次，整理鉴定人员资料40余人次，处理官网投拆与咨询事项400余起，接业务咨询电话8000多个，处理协会官网、邮箱意见反馈400余条，每天处理海量QQ群上咨询信息。</w:t>
      </w:r>
    </w:p>
    <w:p>
      <w:pPr>
        <w:keepNext w:val="0"/>
        <w:keepLines w:val="0"/>
        <w:pageBreakBefore w:val="0"/>
        <w:widowControl w:val="0"/>
        <w:numPr>
          <w:ilvl w:val="0"/>
          <w:numId w:val="0"/>
        </w:numPr>
        <w:kinsoku/>
        <w:wordWrap/>
        <w:overflowPunct/>
        <w:topLinePunct w:val="0"/>
        <w:autoSpaceDE/>
        <w:autoSpaceDN/>
        <w:bidi w:val="0"/>
        <w:adjustRightInd/>
        <w:snapToGrid/>
        <w:spacing w:line="572" w:lineRule="exact"/>
        <w:ind w:leftChars="0" w:firstLine="640" w:firstLineChars="200"/>
        <w:jc w:val="both"/>
        <w:textAlignment w:val="auto"/>
        <w:rPr>
          <w:rFonts w:hint="default" w:ascii="Times New Roman" w:hAnsi="Times New Roman" w:eastAsia="方正仿宋_GB2312" w:cs="Times New Roman"/>
          <w:color w:val="auto"/>
          <w:kern w:val="0"/>
          <w:sz w:val="32"/>
          <w:szCs w:val="32"/>
          <w:highlight w:val="none"/>
          <w:lang w:val="en-US" w:eastAsia="zh-CN" w:bidi="ar-SA"/>
        </w:rPr>
      </w:pPr>
      <w:r>
        <w:rPr>
          <w:rFonts w:hint="default" w:ascii="Times New Roman" w:hAnsi="Times New Roman" w:eastAsia="楷体_GB2312" w:cs="Times New Roman"/>
          <w:b w:val="0"/>
          <w:bCs/>
          <w:color w:val="auto"/>
          <w:kern w:val="2"/>
          <w:sz w:val="32"/>
          <w:szCs w:val="32"/>
          <w:highlight w:val="none"/>
          <w:lang w:val="en-US" w:eastAsia="zh-CN"/>
        </w:rPr>
        <w:t>（五）申报科学技术奖。</w:t>
      </w:r>
      <w:r>
        <w:rPr>
          <w:rFonts w:hint="default" w:ascii="Times New Roman" w:hAnsi="Times New Roman" w:eastAsia="方正仿宋_GB2312" w:cs="Times New Roman"/>
          <w:color w:val="auto"/>
          <w:kern w:val="0"/>
          <w:sz w:val="32"/>
          <w:szCs w:val="32"/>
          <w:highlight w:val="none"/>
          <w:lang w:val="en-US" w:eastAsia="zh-CN" w:bidi="ar-SA"/>
        </w:rPr>
        <w:t>根据2022年工作计划，协会向省科技厅申请设立广东省建设工程质量安全检测和鉴定协会科学技术奖。按照《广东省科学技术厅关于进一步鼓励和规范广东省社会力量设立科学技术奖的实施意见（试行）》有关要求制定并以理事会的形式通过了《广东省建设工程质量安全检测和鉴定协会科学技术奖评审办法》</w:t>
      </w:r>
      <w:bookmarkStart w:id="0" w:name="_Hlk83552649"/>
      <w:r>
        <w:rPr>
          <w:rFonts w:hint="default" w:ascii="Times New Roman" w:hAnsi="Times New Roman" w:eastAsia="方正仿宋_GB2312" w:cs="Times New Roman"/>
          <w:color w:val="auto"/>
          <w:kern w:val="0"/>
          <w:sz w:val="32"/>
          <w:szCs w:val="32"/>
          <w:highlight w:val="none"/>
          <w:lang w:val="en-US" w:eastAsia="zh-CN" w:bidi="ar-SA"/>
        </w:rPr>
        <w:t>和《广东省建设工程质量安全检测和鉴定协会科学技术奖申报表》</w:t>
      </w:r>
      <w:bookmarkEnd w:id="0"/>
      <w:r>
        <w:rPr>
          <w:rFonts w:hint="default" w:ascii="Times New Roman" w:hAnsi="Times New Roman" w:eastAsia="方正仿宋_GB2312" w:cs="Times New Roman"/>
          <w:color w:val="auto"/>
          <w:kern w:val="0"/>
          <w:sz w:val="32"/>
          <w:szCs w:val="32"/>
          <w:highlight w:val="none"/>
          <w:lang w:val="en-US" w:eastAsia="zh-CN" w:bidi="ar-SA"/>
        </w:rPr>
        <w:t>等具体申报材料。</w:t>
      </w:r>
    </w:p>
    <w:p>
      <w:pPr>
        <w:pStyle w:val="5"/>
        <w:keepNext w:val="0"/>
        <w:keepLines w:val="0"/>
        <w:pageBreakBefore w:val="0"/>
        <w:widowControl w:val="0"/>
        <w:kinsoku/>
        <w:wordWrap/>
        <w:overflowPunct/>
        <w:topLinePunct w:val="0"/>
        <w:autoSpaceDE/>
        <w:autoSpaceDN/>
        <w:bidi w:val="0"/>
        <w:adjustRightInd/>
        <w:snapToGrid/>
        <w:spacing w:line="572" w:lineRule="exact"/>
        <w:ind w:leftChars="0" w:firstLine="640" w:firstLineChars="200"/>
        <w:jc w:val="both"/>
        <w:textAlignment w:val="auto"/>
        <w:rPr>
          <w:rFonts w:hint="default" w:ascii="Times New Roman" w:hAnsi="Times New Roman" w:eastAsia="方正仿宋_GB2312" w:cs="Times New Roman"/>
          <w:color w:val="auto"/>
          <w:kern w:val="0"/>
          <w:sz w:val="32"/>
          <w:szCs w:val="32"/>
          <w:highlight w:val="none"/>
          <w:lang w:val="en-US" w:eastAsia="zh-CN" w:bidi="ar-SA"/>
        </w:rPr>
      </w:pPr>
      <w:r>
        <w:rPr>
          <w:rFonts w:hint="default" w:ascii="Times New Roman" w:hAnsi="Times New Roman" w:eastAsia="楷体_GB2312" w:cs="Times New Roman"/>
          <w:b w:val="0"/>
          <w:bCs/>
          <w:color w:val="auto"/>
          <w:kern w:val="2"/>
          <w:sz w:val="32"/>
          <w:szCs w:val="32"/>
          <w:highlight w:val="none"/>
          <w:lang w:val="en-US" w:eastAsia="zh-CN"/>
        </w:rPr>
        <w:t>（六）参加等级评估。</w:t>
      </w:r>
      <w:r>
        <w:rPr>
          <w:rFonts w:hint="default" w:ascii="Times New Roman" w:hAnsi="Times New Roman" w:eastAsia="仿宋" w:cs="Times New Roman"/>
          <w:b w:val="0"/>
          <w:bCs/>
          <w:color w:val="auto"/>
          <w:kern w:val="2"/>
          <w:sz w:val="32"/>
          <w:szCs w:val="32"/>
          <w:highlight w:val="none"/>
          <w:lang w:val="en-US" w:eastAsia="zh-CN"/>
        </w:rPr>
        <w:t>协会已按</w:t>
      </w:r>
      <w:r>
        <w:rPr>
          <w:rFonts w:hint="default" w:ascii="Times New Roman" w:hAnsi="Times New Roman" w:eastAsia="方正仿宋_GB2312" w:cs="Times New Roman"/>
          <w:color w:val="auto"/>
          <w:kern w:val="0"/>
          <w:sz w:val="32"/>
          <w:szCs w:val="32"/>
          <w:highlight w:val="none"/>
          <w:lang w:val="en-US" w:eastAsia="zh-CN" w:bidi="ar-SA"/>
        </w:rPr>
        <w:t>《社会组织评估管理办法》和《广东省民政厅关于开展全省性社会组织评估工作的通知》的要求准备材料，并向广东省民政厅提交了《广东省全省社会组织评估申请表》，申请5A社会组织等级评估。</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right="0" w:firstLine="672" w:firstLineChars="200"/>
        <w:jc w:val="both"/>
        <w:textAlignment w:val="auto"/>
        <w:rPr>
          <w:rFonts w:hint="default" w:ascii="Times New Roman" w:hAnsi="Times New Roman" w:eastAsia="方正仿宋_GB2312" w:cs="Times New Roman"/>
          <w:color w:val="auto"/>
          <w:kern w:val="0"/>
          <w:sz w:val="32"/>
          <w:szCs w:val="32"/>
          <w:highlight w:val="none"/>
          <w:lang w:val="en-US" w:eastAsia="zh-CN" w:bidi="ar-SA"/>
        </w:rPr>
      </w:pPr>
      <w:r>
        <w:rPr>
          <w:rFonts w:hint="default" w:ascii="Times New Roman" w:hAnsi="Times New Roman" w:eastAsia="楷体" w:cs="Times New Roman"/>
          <w:i w:val="0"/>
          <w:iCs w:val="0"/>
          <w:caps w:val="0"/>
          <w:color w:val="auto"/>
          <w:spacing w:val="8"/>
          <w:sz w:val="32"/>
          <w:szCs w:val="32"/>
          <w:highlight w:val="none"/>
          <w:shd w:val="clear" w:fill="FFFFFF"/>
          <w:lang w:val="en-US" w:eastAsia="zh-CN"/>
        </w:rPr>
        <w:t>（七）开展宣传引导工作</w:t>
      </w:r>
      <w:r>
        <w:rPr>
          <w:rFonts w:hint="default" w:ascii="Times New Roman" w:hAnsi="Times New Roman" w:eastAsia="楷体" w:cs="Times New Roman"/>
          <w:b w:val="0"/>
          <w:bCs/>
          <w:color w:val="auto"/>
          <w:kern w:val="2"/>
          <w:sz w:val="32"/>
          <w:szCs w:val="32"/>
          <w:highlight w:val="none"/>
          <w:lang w:val="en-US" w:eastAsia="zh-CN"/>
        </w:rPr>
        <w:t>。</w:t>
      </w:r>
      <w:r>
        <w:rPr>
          <w:rFonts w:hint="default" w:ascii="Times New Roman" w:hAnsi="Times New Roman" w:eastAsia="方正仿宋_GB2312" w:cs="Times New Roman"/>
          <w:b/>
          <w:bCs/>
          <w:color w:val="auto"/>
          <w:kern w:val="0"/>
          <w:sz w:val="32"/>
          <w:szCs w:val="32"/>
          <w:highlight w:val="none"/>
          <w:lang w:val="en-US" w:eastAsia="zh-CN" w:bidi="ar-SA"/>
        </w:rPr>
        <w:t>一是</w:t>
      </w:r>
      <w:r>
        <w:rPr>
          <w:rFonts w:hint="default" w:ascii="Times New Roman" w:hAnsi="Times New Roman" w:eastAsia="方正仿宋_GB2312" w:cs="Times New Roman"/>
          <w:color w:val="auto"/>
          <w:kern w:val="0"/>
          <w:sz w:val="32"/>
          <w:szCs w:val="32"/>
          <w:highlight w:val="none"/>
          <w:lang w:val="en-US" w:eastAsia="zh-CN" w:bidi="ar-SA"/>
        </w:rPr>
        <w:t>开展企业自律活动，协会动员并倡议全省检测机构签署《检测机构诚信服务承诺》、《广东省建设工程质量安全检测鉴定机构诚信从业承诺书》，公开向社会公布承诺诚信守法经营企业，引导全省检测企业自觉提高检测和鉴定的质量工作，两次活动分别吸引了346家、423家企业加入企业诚信自律行列。</w:t>
      </w:r>
      <w:r>
        <w:rPr>
          <w:rFonts w:hint="default" w:ascii="Times New Roman" w:hAnsi="Times New Roman" w:eastAsia="方正仿宋_GB2312" w:cs="Times New Roman"/>
          <w:b/>
          <w:bCs/>
          <w:color w:val="auto"/>
          <w:kern w:val="0"/>
          <w:sz w:val="32"/>
          <w:szCs w:val="32"/>
          <w:highlight w:val="none"/>
          <w:lang w:val="en-US" w:eastAsia="zh-CN" w:bidi="ar-SA"/>
        </w:rPr>
        <w:t>二是</w:t>
      </w:r>
      <w:r>
        <w:rPr>
          <w:rFonts w:hint="default" w:ascii="Times New Roman" w:hAnsi="Times New Roman" w:eastAsia="方正仿宋_GB2312" w:cs="Times New Roman"/>
          <w:color w:val="auto"/>
          <w:kern w:val="0"/>
          <w:sz w:val="32"/>
          <w:szCs w:val="32"/>
          <w:highlight w:val="none"/>
          <w:lang w:val="en-US" w:eastAsia="zh-CN" w:bidi="ar-SA"/>
        </w:rPr>
        <w:t>进驻了广东建设信息网专题板块，将协会的官方网站和粤建网相互连通，打造为协会的权威的信息平台。</w:t>
      </w:r>
      <w:r>
        <w:rPr>
          <w:rFonts w:hint="default" w:ascii="Times New Roman" w:hAnsi="Times New Roman" w:eastAsia="方正仿宋_GB2312" w:cs="Times New Roman"/>
          <w:b/>
          <w:bCs/>
          <w:color w:val="auto"/>
          <w:kern w:val="0"/>
          <w:sz w:val="32"/>
          <w:szCs w:val="32"/>
          <w:highlight w:val="none"/>
          <w:lang w:val="en-US" w:eastAsia="zh-CN" w:bidi="ar-SA"/>
        </w:rPr>
        <w:t>三是</w:t>
      </w:r>
      <w:r>
        <w:rPr>
          <w:rFonts w:hint="default" w:ascii="Times New Roman" w:hAnsi="Times New Roman" w:eastAsia="方正仿宋_GB2312" w:cs="Times New Roman"/>
          <w:color w:val="auto"/>
          <w:kern w:val="0"/>
          <w:sz w:val="32"/>
          <w:szCs w:val="32"/>
          <w:highlight w:val="none"/>
          <w:lang w:val="en-US" w:eastAsia="zh-CN" w:bidi="ar-SA"/>
        </w:rPr>
        <w:t>充分发挥微信公众号功能，关注总用户数达17022人。2022年发布微信推送文共27条，最高单条信息阅读量达6916次。</w:t>
      </w:r>
      <w:r>
        <w:rPr>
          <w:rFonts w:hint="default" w:ascii="Times New Roman" w:hAnsi="Times New Roman" w:eastAsia="方正仿宋_GB2312" w:cs="Times New Roman"/>
          <w:b/>
          <w:bCs/>
          <w:color w:val="auto"/>
          <w:kern w:val="0"/>
          <w:sz w:val="32"/>
          <w:szCs w:val="32"/>
          <w:highlight w:val="none"/>
          <w:lang w:val="en-US" w:eastAsia="zh-CN" w:bidi="ar-SA"/>
        </w:rPr>
        <w:t>四是</w:t>
      </w:r>
      <w:r>
        <w:rPr>
          <w:rFonts w:hint="default" w:ascii="Times New Roman" w:hAnsi="Times New Roman" w:eastAsia="方正仿宋_GB2312" w:cs="Times New Roman"/>
          <w:color w:val="auto"/>
          <w:kern w:val="0"/>
          <w:sz w:val="32"/>
          <w:szCs w:val="32"/>
          <w:highlight w:val="none"/>
          <w:lang w:val="en-US" w:eastAsia="zh-CN" w:bidi="ar-SA"/>
        </w:rPr>
        <w:t>强化网站建设。协会的通知公告、活动信息、规章制度、政策法规等内容均及时挂网，传达行业部门的要求，接受广大会员单位的监督，确保信息发布的影响力。目前协会网站已实现网上缴纳、培训报名等功能。</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right="0" w:rightChars="0"/>
        <w:jc w:val="both"/>
        <w:textAlignment w:val="auto"/>
        <w:rPr>
          <w:rFonts w:hint="default" w:ascii="Times New Roman" w:hAnsi="Times New Roman" w:eastAsia="黑体" w:cs="Times New Roman"/>
          <w:i w:val="0"/>
          <w:iCs w:val="0"/>
          <w:caps w:val="0"/>
          <w:color w:val="auto"/>
          <w:spacing w:val="8"/>
          <w:sz w:val="32"/>
          <w:szCs w:val="32"/>
          <w:highlight w:val="none"/>
          <w:shd w:val="clear" w:fill="FFFFFF"/>
          <w:lang w:val="en-US" w:eastAsia="zh-CN"/>
        </w:rPr>
      </w:pP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right="0" w:rightChars="0" w:firstLine="672" w:firstLineChars="200"/>
        <w:jc w:val="both"/>
        <w:textAlignment w:val="auto"/>
        <w:rPr>
          <w:rFonts w:hint="default" w:ascii="Times New Roman" w:hAnsi="Times New Roman" w:eastAsia="黑体" w:cs="Times New Roman"/>
          <w:i w:val="0"/>
          <w:iCs w:val="0"/>
          <w:caps w:val="0"/>
          <w:color w:val="auto"/>
          <w:spacing w:val="8"/>
          <w:sz w:val="32"/>
          <w:szCs w:val="32"/>
          <w:highlight w:val="none"/>
          <w:shd w:val="clear" w:fill="FFFFFF"/>
        </w:rPr>
      </w:pPr>
      <w:r>
        <w:rPr>
          <w:rFonts w:hint="default" w:ascii="Times New Roman" w:hAnsi="Times New Roman" w:eastAsia="黑体" w:cs="Times New Roman"/>
          <w:i w:val="0"/>
          <w:iCs w:val="0"/>
          <w:caps w:val="0"/>
          <w:color w:val="auto"/>
          <w:spacing w:val="8"/>
          <w:sz w:val="32"/>
          <w:szCs w:val="32"/>
          <w:highlight w:val="none"/>
          <w:shd w:val="clear" w:fill="FFFFFF"/>
          <w:lang w:val="en-US" w:eastAsia="zh-CN"/>
        </w:rPr>
        <w:t>五、</w:t>
      </w:r>
      <w:r>
        <w:rPr>
          <w:rFonts w:hint="default" w:ascii="Times New Roman" w:hAnsi="Times New Roman" w:eastAsia="黑体" w:cs="Times New Roman"/>
          <w:i w:val="0"/>
          <w:iCs w:val="0"/>
          <w:caps w:val="0"/>
          <w:color w:val="auto"/>
          <w:spacing w:val="8"/>
          <w:sz w:val="32"/>
          <w:szCs w:val="32"/>
          <w:highlight w:val="none"/>
          <w:shd w:val="clear" w:fill="FFFFFF"/>
        </w:rPr>
        <w:t>强化内部建设，提高战斗力</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Chars="0" w:right="0" w:rightChars="0" w:firstLine="640" w:firstLineChars="200"/>
        <w:jc w:val="both"/>
        <w:textAlignment w:val="auto"/>
        <w:rPr>
          <w:rFonts w:hint="default" w:ascii="Times New Roman" w:hAnsi="Times New Roman" w:eastAsia="方正仿宋_GB2312" w:cs="Times New Roman"/>
          <w:color w:val="auto"/>
          <w:kern w:val="0"/>
          <w:sz w:val="32"/>
          <w:szCs w:val="32"/>
          <w:highlight w:val="none"/>
          <w:lang w:val="en-US" w:eastAsia="zh-CN" w:bidi="ar-SA"/>
        </w:rPr>
      </w:pPr>
      <w:r>
        <w:rPr>
          <w:rFonts w:hint="default" w:ascii="Times New Roman" w:hAnsi="Times New Roman" w:eastAsia="楷体" w:cs="Times New Roman"/>
          <w:color w:val="auto"/>
          <w:kern w:val="0"/>
          <w:sz w:val="32"/>
          <w:szCs w:val="32"/>
          <w:highlight w:val="none"/>
          <w:lang w:val="en-US" w:eastAsia="zh-CN" w:bidi="ar-SA"/>
        </w:rPr>
        <w:t>（一）全面落实防控策略。</w:t>
      </w:r>
      <w:r>
        <w:rPr>
          <w:rFonts w:hint="default" w:ascii="Times New Roman" w:hAnsi="Times New Roman" w:eastAsia="方正仿宋_GB2312" w:cs="Times New Roman"/>
          <w:color w:val="auto"/>
          <w:kern w:val="0"/>
          <w:sz w:val="32"/>
          <w:szCs w:val="32"/>
          <w:highlight w:val="none"/>
          <w:lang w:val="en-US" w:eastAsia="zh-CN" w:bidi="ar-SA"/>
        </w:rPr>
        <w:t>办公区域定时消毒、定期为全体员工发放口罩，有序开展员工的健康管理。在业务开展过程中，严格落实防疫要求，如核查粤康码、行程码，检测体温，做好场地消杀，劝退有疫情旅居史的学员等措施，有力地保障了培训工作的顺利开展。形成了防疫思路清晰、工作措施得力、员工齐心协助、防控成效明显的良好局面。</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Chars="0" w:right="0" w:rightChars="0" w:firstLine="640" w:firstLineChars="200"/>
        <w:jc w:val="both"/>
        <w:textAlignment w:val="auto"/>
        <w:rPr>
          <w:rFonts w:hint="default" w:ascii="Times New Roman" w:hAnsi="Times New Roman" w:eastAsia="方正仿宋_GB2312" w:cs="Times New Roman"/>
          <w:color w:val="auto"/>
          <w:kern w:val="0"/>
          <w:sz w:val="32"/>
          <w:szCs w:val="32"/>
          <w:highlight w:val="none"/>
          <w:lang w:val="en-US" w:eastAsia="zh-CN" w:bidi="ar-SA"/>
        </w:rPr>
      </w:pPr>
      <w:r>
        <w:rPr>
          <w:rFonts w:hint="default" w:ascii="Times New Roman" w:hAnsi="Times New Roman" w:eastAsia="楷体" w:cs="Times New Roman"/>
          <w:color w:val="auto"/>
          <w:kern w:val="0"/>
          <w:sz w:val="32"/>
          <w:szCs w:val="32"/>
          <w:highlight w:val="none"/>
          <w:lang w:val="en-US" w:eastAsia="zh-CN" w:bidi="ar-SA"/>
        </w:rPr>
        <w:t>（二）保障经费良性运作。</w:t>
      </w:r>
      <w:r>
        <w:rPr>
          <w:rFonts w:hint="default" w:ascii="Times New Roman" w:hAnsi="Times New Roman" w:eastAsia="方正仿宋_GB2312" w:cs="Times New Roman"/>
          <w:b/>
          <w:bCs/>
          <w:color w:val="auto"/>
          <w:kern w:val="0"/>
          <w:sz w:val="32"/>
          <w:szCs w:val="32"/>
          <w:highlight w:val="none"/>
          <w:lang w:val="en-US" w:eastAsia="zh-CN" w:bidi="ar-SA"/>
        </w:rPr>
        <w:t>一是</w:t>
      </w:r>
      <w:r>
        <w:rPr>
          <w:rFonts w:hint="default" w:ascii="Times New Roman" w:hAnsi="Times New Roman" w:eastAsia="方正仿宋_GB2312" w:cs="Times New Roman"/>
          <w:color w:val="auto"/>
          <w:kern w:val="0"/>
          <w:sz w:val="32"/>
          <w:szCs w:val="32"/>
          <w:highlight w:val="none"/>
          <w:lang w:val="en-US" w:eastAsia="zh-CN" w:bidi="ar-SA"/>
        </w:rPr>
        <w:t>按照协会章程，组织开展会员会费收取工作，全年共收取会费</w:t>
      </w:r>
      <w:r>
        <w:rPr>
          <w:rFonts w:hint="default" w:ascii="Times New Roman" w:hAnsi="Times New Roman" w:eastAsia="楷体" w:cs="Times New Roman"/>
          <w:color w:val="auto"/>
          <w:kern w:val="0"/>
          <w:sz w:val="32"/>
          <w:szCs w:val="32"/>
          <w:highlight w:val="none"/>
          <w:lang w:val="en-US" w:eastAsia="zh-CN" w:bidi="ar-SA"/>
        </w:rPr>
        <w:t>191.70</w:t>
      </w:r>
      <w:r>
        <w:rPr>
          <w:rFonts w:hint="default" w:ascii="Times New Roman" w:hAnsi="Times New Roman" w:eastAsia="方正仿宋_GB2312" w:cs="Times New Roman"/>
          <w:color w:val="auto"/>
          <w:kern w:val="0"/>
          <w:sz w:val="32"/>
          <w:szCs w:val="32"/>
          <w:highlight w:val="none"/>
          <w:lang w:val="en-US" w:eastAsia="zh-CN" w:bidi="ar-SA"/>
        </w:rPr>
        <w:t>万余元。</w:t>
      </w:r>
      <w:r>
        <w:rPr>
          <w:rFonts w:hint="default" w:ascii="Times New Roman" w:hAnsi="Times New Roman" w:eastAsia="方正仿宋_GB2312" w:cs="Times New Roman"/>
          <w:b/>
          <w:bCs/>
          <w:color w:val="auto"/>
          <w:kern w:val="0"/>
          <w:sz w:val="32"/>
          <w:szCs w:val="32"/>
          <w:highlight w:val="none"/>
          <w:lang w:val="en-US" w:eastAsia="zh-CN" w:bidi="ar-SA"/>
        </w:rPr>
        <w:t>二是</w:t>
      </w:r>
      <w:r>
        <w:rPr>
          <w:rFonts w:hint="default" w:ascii="Times New Roman" w:hAnsi="Times New Roman" w:eastAsia="仿宋" w:cs="Times New Roman"/>
          <w:color w:val="auto"/>
          <w:sz w:val="32"/>
          <w:szCs w:val="32"/>
          <w:lang w:val="en-US" w:eastAsia="zh-CN"/>
        </w:rPr>
        <w:t>善用行业协会的作用和职能，</w:t>
      </w:r>
      <w:r>
        <w:rPr>
          <w:rFonts w:hint="default" w:ascii="Times New Roman" w:hAnsi="Times New Roman" w:eastAsia="方正仿宋_GB2312" w:cs="Times New Roman"/>
          <w:color w:val="auto"/>
          <w:kern w:val="0"/>
          <w:sz w:val="32"/>
          <w:szCs w:val="32"/>
          <w:highlight w:val="none"/>
          <w:lang w:val="en-US" w:eastAsia="zh-CN" w:bidi="ar-SA"/>
        </w:rPr>
        <w:t>充分发挥省级行业协会力量，为有关部门、会员单位等提供服务，包括检测技术培训、政府委托购买技术服务及其他，全年经营收入共919.1万余元。</w:t>
      </w:r>
      <w:r>
        <w:rPr>
          <w:rFonts w:hint="default" w:ascii="Times New Roman" w:hAnsi="Times New Roman" w:eastAsia="方正仿宋_GB2312" w:cs="Times New Roman"/>
          <w:b/>
          <w:bCs/>
          <w:color w:val="auto"/>
          <w:kern w:val="0"/>
          <w:sz w:val="32"/>
          <w:szCs w:val="32"/>
          <w:highlight w:val="none"/>
          <w:lang w:val="en-US" w:eastAsia="zh-CN" w:bidi="ar-SA"/>
        </w:rPr>
        <w:t>三是</w:t>
      </w:r>
      <w:r>
        <w:rPr>
          <w:rFonts w:hint="default" w:ascii="Times New Roman" w:hAnsi="Times New Roman" w:eastAsia="方正仿宋_GB2312" w:cs="Times New Roman"/>
          <w:color w:val="auto"/>
          <w:kern w:val="0"/>
          <w:sz w:val="32"/>
          <w:szCs w:val="32"/>
          <w:highlight w:val="none"/>
          <w:lang w:val="en-US" w:eastAsia="zh-CN" w:bidi="ar-SA"/>
        </w:rPr>
        <w:t>严格财务制度，控制不合理费用支出。协会全年全部费用除用于与本协会有关的、合理的支出外，其余均用于非营利性目的。协会的2022年度财务收支平衡，收益略有盈余。</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jc w:val="both"/>
        <w:textAlignment w:val="auto"/>
        <w:rPr>
          <w:rFonts w:hint="default" w:ascii="Times New Roman" w:hAnsi="Times New Roman" w:eastAsia="方正仿宋_GB2312" w:cs="Times New Roman"/>
          <w:color w:val="auto"/>
          <w:kern w:val="0"/>
          <w:sz w:val="32"/>
          <w:szCs w:val="32"/>
          <w:highlight w:val="none"/>
          <w:lang w:val="en-US" w:eastAsia="zh-CN" w:bidi="ar-SA"/>
        </w:rPr>
      </w:pPr>
      <w:r>
        <w:rPr>
          <w:rFonts w:hint="default" w:ascii="Times New Roman" w:hAnsi="Times New Roman" w:eastAsia="楷体" w:cs="Times New Roman"/>
          <w:color w:val="auto"/>
          <w:kern w:val="0"/>
          <w:sz w:val="32"/>
          <w:szCs w:val="32"/>
          <w:highlight w:val="none"/>
          <w:lang w:val="en-US" w:eastAsia="zh-CN" w:bidi="ar-SA"/>
        </w:rPr>
        <w:t>（三）组织工会建设活动。</w:t>
      </w:r>
      <w:r>
        <w:rPr>
          <w:rFonts w:hint="default" w:ascii="Times New Roman" w:hAnsi="Times New Roman" w:eastAsia="方正仿宋_GB2312" w:cs="Times New Roman"/>
          <w:b/>
          <w:bCs/>
          <w:color w:val="auto"/>
          <w:kern w:val="0"/>
          <w:sz w:val="32"/>
          <w:szCs w:val="32"/>
          <w:highlight w:val="none"/>
          <w:lang w:val="en-US" w:eastAsia="zh-CN" w:bidi="ar-SA"/>
        </w:rPr>
        <w:t>一是</w:t>
      </w:r>
      <w:r>
        <w:rPr>
          <w:rFonts w:hint="default" w:ascii="Times New Roman" w:hAnsi="Times New Roman" w:eastAsia="方正仿宋_GB2312" w:cs="Times New Roman"/>
          <w:color w:val="auto"/>
          <w:kern w:val="0"/>
          <w:sz w:val="32"/>
          <w:szCs w:val="32"/>
          <w:highlight w:val="none"/>
          <w:lang w:val="en-US" w:eastAsia="zh-CN" w:bidi="ar-SA"/>
        </w:rPr>
        <w:t>履行工会职责，做好财务编报、会员会费收缴工作，完成年度广东省工会统计年报调查表，组织协会职工网上观看“2022年中国网络文明大会”，组织支援队伍开展核酸筛查工作。</w:t>
      </w:r>
      <w:r>
        <w:rPr>
          <w:rFonts w:hint="default" w:ascii="Times New Roman" w:hAnsi="Times New Roman" w:eastAsia="方正仿宋_GB2312" w:cs="Times New Roman"/>
          <w:b/>
          <w:bCs/>
          <w:color w:val="auto"/>
          <w:kern w:val="0"/>
          <w:sz w:val="32"/>
          <w:szCs w:val="32"/>
          <w:highlight w:val="none"/>
          <w:lang w:val="en-US" w:eastAsia="zh-CN" w:bidi="ar-SA"/>
        </w:rPr>
        <w:t>二是</w:t>
      </w:r>
      <w:r>
        <w:rPr>
          <w:rFonts w:hint="default" w:ascii="Times New Roman" w:hAnsi="Times New Roman" w:eastAsia="方正仿宋_GB2312" w:cs="Times New Roman"/>
          <w:color w:val="auto"/>
          <w:kern w:val="0"/>
          <w:sz w:val="32"/>
          <w:szCs w:val="32"/>
          <w:highlight w:val="none"/>
          <w:lang w:val="en-US" w:eastAsia="zh-CN" w:bidi="ar-SA"/>
        </w:rPr>
        <w:t>关心职工生活，为职工续保办理广东省职工保障互助计划；慰问生病住院职工，申请职工相关理赔；参与消费扶贫行动；发放节日慰问品；广州疫情期间，关怀职工在封控区是否有生活困难等。</w:t>
      </w:r>
      <w:r>
        <w:rPr>
          <w:rFonts w:hint="default" w:ascii="Times New Roman" w:hAnsi="Times New Roman" w:eastAsia="方正仿宋_GB2312" w:cs="Times New Roman"/>
          <w:b/>
          <w:bCs/>
          <w:color w:val="auto"/>
          <w:kern w:val="0"/>
          <w:sz w:val="32"/>
          <w:szCs w:val="32"/>
          <w:highlight w:val="none"/>
          <w:lang w:val="en-US" w:eastAsia="zh-CN" w:bidi="ar-SA"/>
        </w:rPr>
        <w:t>三是</w:t>
      </w:r>
      <w:r>
        <w:rPr>
          <w:rFonts w:hint="default" w:ascii="Times New Roman" w:hAnsi="Times New Roman" w:eastAsia="方正仿宋_GB2312" w:cs="Times New Roman"/>
          <w:color w:val="auto"/>
          <w:kern w:val="0"/>
          <w:sz w:val="32"/>
          <w:szCs w:val="32"/>
          <w:highlight w:val="none"/>
          <w:lang w:val="en-US" w:eastAsia="zh-CN" w:bidi="ar-SA"/>
        </w:rPr>
        <w:t>安排职工活动，组织观看抗美援朝战争的教育片、组织三八节妇女活动、职工秋游活动、组织每周打羽毛球活动等。</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right="0" w:rightChars="0" w:firstLine="672" w:firstLineChars="200"/>
        <w:jc w:val="both"/>
        <w:textAlignment w:val="auto"/>
        <w:rPr>
          <w:rFonts w:hint="default" w:ascii="Times New Roman" w:hAnsi="Times New Roman" w:eastAsia="黑体" w:cs="Times New Roman"/>
          <w:i w:val="0"/>
          <w:iCs w:val="0"/>
          <w:caps w:val="0"/>
          <w:color w:val="auto"/>
          <w:spacing w:val="8"/>
          <w:sz w:val="32"/>
          <w:szCs w:val="32"/>
          <w:highlight w:val="none"/>
          <w:shd w:val="clear" w:fill="FFFFFF"/>
          <w:lang w:val="en-US" w:eastAsia="zh-CN"/>
        </w:rPr>
      </w:pP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right="0" w:rightChars="0" w:firstLine="672" w:firstLineChars="200"/>
        <w:jc w:val="both"/>
        <w:textAlignment w:val="auto"/>
        <w:rPr>
          <w:rFonts w:hint="default" w:ascii="Times New Roman" w:hAnsi="Times New Roman" w:eastAsia="黑体" w:cs="Times New Roman"/>
          <w:i w:val="0"/>
          <w:iCs w:val="0"/>
          <w:caps w:val="0"/>
          <w:color w:val="auto"/>
          <w:spacing w:val="8"/>
          <w:sz w:val="32"/>
          <w:szCs w:val="32"/>
          <w:highlight w:val="none"/>
          <w:shd w:val="clear" w:fill="FFFFFF"/>
          <w:lang w:val="en-US" w:eastAsia="zh-CN"/>
        </w:rPr>
      </w:pPr>
      <w:r>
        <w:rPr>
          <w:rFonts w:hint="default" w:ascii="Times New Roman" w:hAnsi="Times New Roman" w:eastAsia="黑体" w:cs="Times New Roman"/>
          <w:i w:val="0"/>
          <w:iCs w:val="0"/>
          <w:caps w:val="0"/>
          <w:color w:val="auto"/>
          <w:spacing w:val="8"/>
          <w:sz w:val="32"/>
          <w:szCs w:val="32"/>
          <w:highlight w:val="none"/>
          <w:shd w:val="clear" w:fill="FFFFFF"/>
          <w:lang w:val="en-US" w:eastAsia="zh-CN"/>
        </w:rPr>
        <w:t>六、开启公益活动，提升组织水平</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right="0" w:rightChars="0" w:firstLine="672" w:firstLineChars="200"/>
        <w:jc w:val="both"/>
        <w:textAlignment w:val="auto"/>
        <w:rPr>
          <w:rFonts w:hint="default" w:ascii="Times New Roman" w:hAnsi="Times New Roman" w:eastAsia="方正仿宋_GB2312" w:cs="Times New Roman"/>
          <w:color w:val="auto"/>
          <w:kern w:val="0"/>
          <w:sz w:val="32"/>
          <w:szCs w:val="32"/>
          <w:highlight w:val="none"/>
          <w:lang w:val="en-US" w:eastAsia="zh-CN" w:bidi="ar-SA"/>
        </w:rPr>
      </w:pPr>
      <w:r>
        <w:rPr>
          <w:rFonts w:hint="default" w:ascii="Times New Roman" w:hAnsi="Times New Roman" w:eastAsia="楷体" w:cs="Times New Roman"/>
          <w:i w:val="0"/>
          <w:iCs w:val="0"/>
          <w:caps w:val="0"/>
          <w:color w:val="auto"/>
          <w:spacing w:val="8"/>
          <w:sz w:val="32"/>
          <w:szCs w:val="32"/>
          <w:highlight w:val="none"/>
          <w:shd w:val="clear" w:fill="FFFFFF"/>
          <w:lang w:val="en-US" w:eastAsia="zh-CN"/>
        </w:rPr>
        <w:t>（一）免费开展新标准、新规范宣贯学习班。</w:t>
      </w:r>
      <w:r>
        <w:rPr>
          <w:rFonts w:hint="default" w:ascii="Times New Roman" w:hAnsi="Times New Roman" w:eastAsia="方正仿宋_GB2312" w:cs="Times New Roman"/>
          <w:color w:val="auto"/>
          <w:kern w:val="0"/>
          <w:sz w:val="32"/>
          <w:szCs w:val="32"/>
          <w:highlight w:val="none"/>
          <w:lang w:val="en-US" w:eastAsia="zh-CN" w:bidi="ar-SA"/>
        </w:rPr>
        <w:t>协会时刻关注会员单位的切身利益，开展4期免费的新标准、新规范宣贯学习班，约670家检测机构</w:t>
      </w:r>
      <w:r>
        <w:rPr>
          <w:rFonts w:hint="eastAsia" w:ascii="Times New Roman" w:hAnsi="Times New Roman" w:eastAsia="方正仿宋_GB2312" w:cs="Times New Roman"/>
          <w:color w:val="auto"/>
          <w:kern w:val="0"/>
          <w:sz w:val="32"/>
          <w:szCs w:val="32"/>
          <w:highlight w:val="none"/>
          <w:lang w:val="en-US" w:eastAsia="zh-CN" w:bidi="ar-SA"/>
        </w:rPr>
        <w:t>参加，覆盖</w:t>
      </w:r>
      <w:r>
        <w:rPr>
          <w:rFonts w:hint="default" w:ascii="Times New Roman" w:hAnsi="Times New Roman" w:eastAsia="方正仿宋_GB2312" w:cs="Times New Roman"/>
          <w:color w:val="auto"/>
          <w:kern w:val="0"/>
          <w:sz w:val="32"/>
          <w:szCs w:val="32"/>
          <w:highlight w:val="none"/>
          <w:lang w:val="en-US" w:eastAsia="zh-CN" w:bidi="ar-SA"/>
        </w:rPr>
        <w:t>人员</w:t>
      </w:r>
      <w:r>
        <w:rPr>
          <w:rFonts w:hint="eastAsia" w:ascii="Times New Roman" w:hAnsi="Times New Roman" w:eastAsia="方正仿宋_GB2312" w:cs="Times New Roman"/>
          <w:color w:val="auto"/>
          <w:kern w:val="0"/>
          <w:sz w:val="32"/>
          <w:szCs w:val="32"/>
          <w:highlight w:val="none"/>
          <w:lang w:val="en-US" w:eastAsia="zh-CN" w:bidi="ar-SA"/>
        </w:rPr>
        <w:t>达</w:t>
      </w:r>
      <w:r>
        <w:rPr>
          <w:rFonts w:hint="default" w:ascii="Times New Roman" w:hAnsi="Times New Roman" w:eastAsia="方正仿宋_GB2312" w:cs="Times New Roman"/>
          <w:color w:val="auto"/>
          <w:kern w:val="0"/>
          <w:sz w:val="32"/>
          <w:szCs w:val="32"/>
          <w:highlight w:val="none"/>
          <w:lang w:val="en-US" w:eastAsia="zh-CN" w:bidi="ar-SA"/>
        </w:rPr>
        <w:t>7000</w:t>
      </w:r>
      <w:r>
        <w:rPr>
          <w:rFonts w:hint="eastAsia" w:ascii="Times New Roman" w:hAnsi="Times New Roman" w:eastAsia="方正仿宋_GB2312" w:cs="Times New Roman"/>
          <w:color w:val="auto"/>
          <w:kern w:val="0"/>
          <w:sz w:val="32"/>
          <w:szCs w:val="32"/>
          <w:highlight w:val="none"/>
          <w:lang w:val="en-US" w:eastAsia="zh-CN" w:bidi="ar-SA"/>
        </w:rPr>
        <w:t>余</w:t>
      </w:r>
      <w:r>
        <w:rPr>
          <w:rFonts w:hint="default" w:ascii="Times New Roman" w:hAnsi="Times New Roman" w:eastAsia="方正仿宋_GB2312" w:cs="Times New Roman"/>
          <w:color w:val="auto"/>
          <w:kern w:val="0"/>
          <w:sz w:val="32"/>
          <w:szCs w:val="32"/>
          <w:highlight w:val="none"/>
          <w:lang w:val="en-US" w:eastAsia="zh-CN" w:bidi="ar-SA"/>
        </w:rPr>
        <w:t>人次，为企业减负约140万。</w:t>
      </w:r>
    </w:p>
    <w:p>
      <w:pPr>
        <w:keepNext w:val="0"/>
        <w:keepLines w:val="0"/>
        <w:pageBreakBefore w:val="0"/>
        <w:widowControl w:val="0"/>
        <w:kinsoku/>
        <w:wordWrap/>
        <w:overflowPunct/>
        <w:topLinePunct w:val="0"/>
        <w:autoSpaceDE/>
        <w:autoSpaceDN/>
        <w:bidi w:val="0"/>
        <w:adjustRightInd/>
        <w:snapToGrid/>
        <w:spacing w:line="572" w:lineRule="exact"/>
        <w:ind w:firstLine="672" w:firstLineChars="200"/>
        <w:jc w:val="both"/>
        <w:textAlignment w:val="auto"/>
        <w:rPr>
          <w:rFonts w:hint="default" w:ascii="Times New Roman" w:hAnsi="Times New Roman" w:eastAsia="方正仿宋_GB2312" w:cs="Times New Roman"/>
          <w:color w:val="auto"/>
          <w:kern w:val="0"/>
          <w:sz w:val="32"/>
          <w:szCs w:val="32"/>
          <w:highlight w:val="none"/>
          <w:lang w:val="en-US" w:eastAsia="zh-CN"/>
        </w:rPr>
      </w:pPr>
      <w:r>
        <w:rPr>
          <w:rFonts w:hint="default" w:ascii="Times New Roman" w:hAnsi="Times New Roman" w:eastAsia="楷体" w:cs="Times New Roman"/>
          <w:i w:val="0"/>
          <w:iCs w:val="0"/>
          <w:caps w:val="0"/>
          <w:color w:val="auto"/>
          <w:spacing w:val="8"/>
          <w:kern w:val="0"/>
          <w:sz w:val="32"/>
          <w:szCs w:val="32"/>
          <w:highlight w:val="none"/>
          <w:shd w:val="clear" w:fill="FFFFFF"/>
          <w:lang w:val="en-US" w:eastAsia="zh-CN" w:bidi="ar"/>
        </w:rPr>
        <w:t>（二）组织防疫支援及捐赠抗疫物资工作。</w:t>
      </w:r>
      <w:r>
        <w:rPr>
          <w:rFonts w:hint="default" w:ascii="Times New Roman" w:hAnsi="Times New Roman" w:eastAsia="方正仿宋_GB2312" w:cs="Times New Roman"/>
          <w:color w:val="auto"/>
          <w:kern w:val="0"/>
          <w:sz w:val="32"/>
          <w:szCs w:val="32"/>
          <w:highlight w:val="none"/>
          <w:lang w:val="en-US" w:eastAsia="zh-CN"/>
        </w:rPr>
        <w:t>协会发动职工参与属地社区开展疫情防控志愿服务活动，向街道捐赠抗疫物资。举全协会之力服务防疫抗疫大局</w:t>
      </w:r>
      <w:r>
        <w:rPr>
          <w:rFonts w:hint="eastAsia" w:ascii="Times New Roman" w:hAnsi="Times New Roman" w:eastAsia="方正仿宋_GB2312" w:cs="Times New Roman"/>
          <w:color w:val="auto"/>
          <w:kern w:val="0"/>
          <w:sz w:val="32"/>
          <w:szCs w:val="32"/>
          <w:highlight w:val="none"/>
          <w:lang w:val="en-US" w:eastAsia="zh-CN"/>
        </w:rPr>
        <w:t>。</w:t>
      </w:r>
      <w:r>
        <w:rPr>
          <w:rFonts w:hint="default" w:ascii="Times New Roman" w:hAnsi="Times New Roman" w:eastAsia="方正仿宋_GB2312" w:cs="Times New Roman"/>
          <w:color w:val="auto"/>
          <w:kern w:val="0"/>
          <w:sz w:val="32"/>
          <w:szCs w:val="32"/>
          <w:highlight w:val="none"/>
          <w:lang w:val="en-US" w:eastAsia="zh-CN"/>
        </w:rPr>
        <w:t>协会</w:t>
      </w:r>
      <w:r>
        <w:rPr>
          <w:rFonts w:hint="eastAsia" w:ascii="Times New Roman" w:hAnsi="Times New Roman" w:eastAsia="方正仿宋_GB2312" w:cs="Times New Roman"/>
          <w:color w:val="auto"/>
          <w:kern w:val="0"/>
          <w:sz w:val="32"/>
          <w:szCs w:val="32"/>
          <w:highlight w:val="none"/>
          <w:lang w:val="en-US" w:eastAsia="zh-CN"/>
        </w:rPr>
        <w:t>的</w:t>
      </w:r>
      <w:r>
        <w:rPr>
          <w:rFonts w:hint="default" w:ascii="Times New Roman" w:hAnsi="Times New Roman" w:eastAsia="方正仿宋_GB2312" w:cs="Times New Roman"/>
          <w:color w:val="auto"/>
          <w:kern w:val="0"/>
          <w:sz w:val="32"/>
          <w:szCs w:val="32"/>
          <w:highlight w:val="none"/>
          <w:lang w:val="en-US" w:eastAsia="zh-CN"/>
        </w:rPr>
        <w:t>防疫服务工作得到黄花岗街道的高度好评，并获授予“抗</w:t>
      </w:r>
      <w:r>
        <w:rPr>
          <w:rFonts w:hint="default" w:ascii="Times New Roman" w:hAnsi="Times New Roman" w:eastAsia="仿宋" w:cs="Times New Roman"/>
          <w:color w:val="auto"/>
          <w:kern w:val="0"/>
          <w:sz w:val="32"/>
          <w:szCs w:val="32"/>
          <w:highlight w:val="none"/>
          <w:lang w:val="en-US" w:eastAsia="zh-CN"/>
        </w:rPr>
        <w:t>疫先锋单位”的荣誉</w:t>
      </w:r>
      <w:r>
        <w:rPr>
          <w:rFonts w:hint="default" w:ascii="Times New Roman" w:hAnsi="Times New Roman" w:eastAsia="方正仿宋_GB2312" w:cs="Times New Roman"/>
          <w:color w:val="auto"/>
          <w:kern w:val="0"/>
          <w:sz w:val="32"/>
          <w:szCs w:val="32"/>
          <w:highlight w:val="none"/>
          <w:lang w:val="en-US" w:eastAsia="zh-CN"/>
        </w:rPr>
        <w:t>。</w:t>
      </w: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right="0" w:rightChars="0" w:firstLine="672" w:firstLineChars="200"/>
        <w:jc w:val="both"/>
        <w:textAlignment w:val="auto"/>
        <w:rPr>
          <w:rFonts w:hint="default" w:ascii="Times New Roman" w:hAnsi="Times New Roman" w:eastAsia="方正仿宋_GB2312" w:cs="Times New Roman"/>
          <w:color w:val="auto"/>
          <w:kern w:val="0"/>
          <w:sz w:val="32"/>
          <w:szCs w:val="32"/>
          <w:highlight w:val="none"/>
          <w:lang w:val="en-US" w:eastAsia="zh-CN" w:bidi="ar-SA"/>
        </w:rPr>
      </w:pPr>
      <w:r>
        <w:rPr>
          <w:rFonts w:hint="default" w:ascii="Times New Roman" w:hAnsi="Times New Roman" w:eastAsia="楷体" w:cs="Times New Roman"/>
          <w:i w:val="0"/>
          <w:iCs w:val="0"/>
          <w:caps w:val="0"/>
          <w:color w:val="auto"/>
          <w:spacing w:val="8"/>
          <w:sz w:val="32"/>
          <w:szCs w:val="32"/>
          <w:highlight w:val="none"/>
          <w:shd w:val="clear" w:fill="FFFFFF"/>
          <w:lang w:val="en-US" w:eastAsia="zh-CN"/>
        </w:rPr>
        <w:t>（三）助力扶贫工作。</w:t>
      </w:r>
      <w:r>
        <w:rPr>
          <w:rFonts w:hint="default" w:ascii="Times New Roman" w:hAnsi="Times New Roman" w:eastAsia="仿宋" w:cs="Times New Roman"/>
          <w:i w:val="0"/>
          <w:iCs w:val="0"/>
          <w:caps w:val="0"/>
          <w:color w:val="auto"/>
          <w:spacing w:val="8"/>
          <w:sz w:val="32"/>
          <w:szCs w:val="32"/>
          <w:highlight w:val="none"/>
          <w:shd w:val="clear" w:fill="FFFFFF"/>
          <w:lang w:val="en-US" w:eastAsia="zh-CN"/>
        </w:rPr>
        <w:t>积极</w:t>
      </w:r>
      <w:r>
        <w:rPr>
          <w:rFonts w:hint="default" w:ascii="Times New Roman" w:hAnsi="Times New Roman" w:eastAsia="仿宋" w:cs="Times New Roman"/>
          <w:color w:val="auto"/>
          <w:sz w:val="32"/>
          <w:szCs w:val="32"/>
          <w:highlight w:val="none"/>
        </w:rPr>
        <w:t>响</w:t>
      </w:r>
      <w:r>
        <w:rPr>
          <w:rFonts w:hint="default" w:ascii="Times New Roman" w:hAnsi="Times New Roman" w:eastAsia="仿宋" w:cs="Times New Roman"/>
          <w:color w:val="auto"/>
          <w:sz w:val="32"/>
          <w:szCs w:val="32"/>
          <w:highlight w:val="none"/>
          <w:lang w:eastAsia="zh-CN"/>
        </w:rPr>
        <w:t>应</w:t>
      </w:r>
      <w:r>
        <w:rPr>
          <w:rFonts w:hint="default" w:ascii="Times New Roman" w:hAnsi="Times New Roman" w:eastAsia="仿宋" w:cs="Times New Roman"/>
          <w:color w:val="auto"/>
          <w:sz w:val="32"/>
          <w:szCs w:val="32"/>
          <w:highlight w:val="none"/>
          <w:lang w:val="en-US" w:eastAsia="zh-CN"/>
        </w:rPr>
        <w:t>省总</w:t>
      </w:r>
      <w:r>
        <w:rPr>
          <w:rFonts w:hint="default" w:ascii="Times New Roman" w:hAnsi="Times New Roman" w:eastAsia="仿宋" w:cs="Times New Roman"/>
          <w:color w:val="auto"/>
          <w:sz w:val="32"/>
          <w:szCs w:val="32"/>
          <w:highlight w:val="none"/>
        </w:rPr>
        <w:t>工会的号召，参与消费</w:t>
      </w:r>
      <w:r>
        <w:rPr>
          <w:rFonts w:hint="default" w:ascii="Times New Roman" w:hAnsi="Times New Roman" w:eastAsia="仿宋" w:cs="Times New Roman"/>
          <w:color w:val="auto"/>
          <w:sz w:val="32"/>
          <w:szCs w:val="32"/>
          <w:highlight w:val="none"/>
          <w:lang w:eastAsia="zh-CN"/>
        </w:rPr>
        <w:t>帮扶</w:t>
      </w:r>
      <w:r>
        <w:rPr>
          <w:rFonts w:hint="default" w:ascii="Times New Roman" w:hAnsi="Times New Roman" w:eastAsia="仿宋" w:cs="Times New Roman"/>
          <w:color w:val="auto"/>
          <w:sz w:val="32"/>
          <w:szCs w:val="32"/>
          <w:highlight w:val="none"/>
        </w:rPr>
        <w:t>行动</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lang w:val="en-US" w:eastAsia="zh-CN"/>
        </w:rPr>
        <w:t>购买消费帮扶产品。</w:t>
      </w:r>
    </w:p>
    <w:p>
      <w:pPr>
        <w:pStyle w:val="14"/>
        <w:keepNext w:val="0"/>
        <w:keepLines w:val="0"/>
        <w:pageBreakBefore w:val="0"/>
        <w:numPr>
          <w:ilvl w:val="-1"/>
          <w:numId w:val="0"/>
        </w:numPr>
        <w:kinsoku/>
        <w:wordWrap/>
        <w:overflowPunct/>
        <w:topLinePunct w:val="0"/>
        <w:autoSpaceDE/>
        <w:autoSpaceDN/>
        <w:bidi w:val="0"/>
        <w:adjustRightInd/>
        <w:snapToGrid/>
        <w:spacing w:line="572" w:lineRule="exact"/>
        <w:ind w:left="0" w:firstLine="640" w:firstLineChars="200"/>
        <w:jc w:val="both"/>
        <w:textAlignment w:val="auto"/>
        <w:rPr>
          <w:rFonts w:hint="default" w:ascii="Times New Roman" w:hAnsi="Times New Roman" w:eastAsia="黑体" w:cs="Times New Roman"/>
          <w:b w:val="0"/>
          <w:bCs w:val="0"/>
          <w:color w:val="auto"/>
          <w:sz w:val="32"/>
          <w:szCs w:val="28"/>
          <w:highlight w:val="none"/>
          <w:lang w:val="en-US" w:eastAsia="zh-CN"/>
        </w:rPr>
      </w:pPr>
    </w:p>
    <w:p>
      <w:pPr>
        <w:pStyle w:val="14"/>
        <w:keepNext w:val="0"/>
        <w:keepLines w:val="0"/>
        <w:pageBreakBefore w:val="0"/>
        <w:numPr>
          <w:ilvl w:val="-1"/>
          <w:numId w:val="0"/>
        </w:numPr>
        <w:kinsoku/>
        <w:wordWrap/>
        <w:overflowPunct/>
        <w:topLinePunct w:val="0"/>
        <w:autoSpaceDE/>
        <w:autoSpaceDN/>
        <w:bidi w:val="0"/>
        <w:adjustRightInd/>
        <w:snapToGrid/>
        <w:spacing w:line="572" w:lineRule="exact"/>
        <w:ind w:left="0" w:firstLine="640" w:firstLineChars="200"/>
        <w:jc w:val="both"/>
        <w:textAlignment w:val="auto"/>
        <w:rPr>
          <w:rFonts w:hint="default" w:ascii="Times New Roman" w:hAnsi="Times New Roman" w:eastAsia="黑体" w:cs="Times New Roman"/>
          <w:b w:val="0"/>
          <w:bCs w:val="0"/>
          <w:color w:val="auto"/>
          <w:sz w:val="32"/>
          <w:szCs w:val="28"/>
          <w:highlight w:val="none"/>
        </w:rPr>
      </w:pPr>
      <w:r>
        <w:rPr>
          <w:rFonts w:hint="default" w:ascii="Times New Roman" w:hAnsi="Times New Roman" w:eastAsia="黑体" w:cs="Times New Roman"/>
          <w:b w:val="0"/>
          <w:bCs w:val="0"/>
          <w:color w:val="auto"/>
          <w:sz w:val="32"/>
          <w:szCs w:val="28"/>
          <w:highlight w:val="none"/>
          <w:lang w:val="en-US" w:eastAsia="zh-CN"/>
        </w:rPr>
        <w:t>七、</w:t>
      </w:r>
      <w:r>
        <w:rPr>
          <w:rFonts w:hint="default" w:ascii="Times New Roman" w:hAnsi="Times New Roman" w:eastAsia="黑体" w:cs="Times New Roman"/>
          <w:b w:val="0"/>
          <w:bCs w:val="0"/>
          <w:color w:val="auto"/>
          <w:sz w:val="32"/>
          <w:szCs w:val="28"/>
          <w:highlight w:val="none"/>
        </w:rPr>
        <w:t>存在不足</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right="0" w:firstLine="640" w:firstLineChars="200"/>
        <w:jc w:val="both"/>
        <w:textAlignment w:val="auto"/>
        <w:rPr>
          <w:rFonts w:hint="default" w:ascii="Times New Roman" w:hAnsi="Times New Roman" w:eastAsia="方正仿宋_GB2312" w:cs="Times New Roman"/>
          <w:color w:val="auto"/>
          <w:kern w:val="0"/>
          <w:sz w:val="32"/>
          <w:szCs w:val="32"/>
          <w:highlight w:val="none"/>
          <w:lang w:val="en-US" w:eastAsia="zh-CN" w:bidi="ar-SA"/>
        </w:rPr>
      </w:pPr>
      <w:r>
        <w:rPr>
          <w:rFonts w:hint="default" w:ascii="Times New Roman" w:hAnsi="Times New Roman" w:eastAsia="方正仿宋_GB2312" w:cs="Times New Roman"/>
          <w:color w:val="auto"/>
          <w:kern w:val="0"/>
          <w:sz w:val="32"/>
          <w:szCs w:val="32"/>
          <w:highlight w:val="none"/>
          <w:lang w:val="en-US" w:eastAsia="zh-CN" w:bidi="ar-SA"/>
        </w:rPr>
        <w:t>以上所取得的进展，离不开各领导、会员单位的积极支持，离不开秘书处各位同事的认真工作。虽然工作取得一定进展，但还存在着一些不足：</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right="0" w:firstLine="640" w:firstLineChars="200"/>
        <w:jc w:val="both"/>
        <w:textAlignment w:val="auto"/>
        <w:rPr>
          <w:rFonts w:hint="default" w:ascii="Times New Roman" w:hAnsi="Times New Roman" w:eastAsia="方正仿宋_GB2312" w:cs="Times New Roman"/>
          <w:color w:val="auto"/>
          <w:kern w:val="0"/>
          <w:sz w:val="32"/>
          <w:szCs w:val="32"/>
          <w:highlight w:val="none"/>
          <w:lang w:val="en-US" w:eastAsia="zh-CN" w:bidi="ar-SA"/>
        </w:rPr>
      </w:pPr>
      <w:r>
        <w:rPr>
          <w:rFonts w:hint="default" w:ascii="Times New Roman" w:hAnsi="Times New Roman" w:eastAsia="方正仿宋_GB2312" w:cs="Times New Roman"/>
          <w:color w:val="auto"/>
          <w:kern w:val="0"/>
          <w:sz w:val="32"/>
          <w:szCs w:val="32"/>
          <w:highlight w:val="none"/>
          <w:lang w:val="en-US" w:eastAsia="zh-CN" w:bidi="ar-SA"/>
        </w:rPr>
        <w:t>一、</w:t>
      </w:r>
      <w:r>
        <w:rPr>
          <w:rFonts w:hint="eastAsia" w:ascii="Times New Roman" w:hAnsi="Times New Roman" w:eastAsia="方正仿宋_GB2312" w:cs="Times New Roman"/>
          <w:color w:val="auto"/>
          <w:kern w:val="0"/>
          <w:sz w:val="32"/>
          <w:szCs w:val="32"/>
          <w:highlight w:val="none"/>
          <w:lang w:val="en-US" w:eastAsia="zh-CN" w:bidi="ar-SA"/>
        </w:rPr>
        <w:t>继续</w:t>
      </w:r>
      <w:r>
        <w:rPr>
          <w:rFonts w:hint="default" w:ascii="Times New Roman" w:hAnsi="Times New Roman" w:eastAsia="方正仿宋_GB2312" w:cs="Times New Roman"/>
          <w:color w:val="auto"/>
          <w:kern w:val="0"/>
          <w:sz w:val="32"/>
          <w:szCs w:val="32"/>
          <w:highlight w:val="none"/>
          <w:lang w:val="en-US" w:eastAsia="zh-CN" w:bidi="ar-SA"/>
        </w:rPr>
        <w:t>加强与国家、省级等有关部门</w:t>
      </w:r>
      <w:r>
        <w:rPr>
          <w:rFonts w:hint="eastAsia" w:ascii="Times New Roman" w:hAnsi="Times New Roman" w:eastAsia="方正仿宋_GB2312" w:cs="Times New Roman"/>
          <w:color w:val="auto"/>
          <w:kern w:val="0"/>
          <w:sz w:val="32"/>
          <w:szCs w:val="32"/>
          <w:highlight w:val="none"/>
          <w:lang w:val="en-US" w:eastAsia="zh-CN" w:bidi="ar-SA"/>
        </w:rPr>
        <w:t>的</w:t>
      </w:r>
      <w:r>
        <w:rPr>
          <w:rFonts w:hint="default" w:ascii="Times New Roman" w:hAnsi="Times New Roman" w:eastAsia="方正仿宋_GB2312" w:cs="Times New Roman"/>
          <w:color w:val="auto"/>
          <w:kern w:val="0"/>
          <w:sz w:val="32"/>
          <w:szCs w:val="32"/>
          <w:highlight w:val="none"/>
          <w:lang w:val="en-US" w:eastAsia="zh-CN" w:bidi="ar-SA"/>
        </w:rPr>
        <w:t>联系，争取更多</w:t>
      </w:r>
      <w:r>
        <w:rPr>
          <w:rFonts w:hint="eastAsia" w:ascii="Times New Roman" w:hAnsi="Times New Roman" w:eastAsia="方正仿宋_GB2312" w:cs="Times New Roman"/>
          <w:color w:val="auto"/>
          <w:kern w:val="0"/>
          <w:sz w:val="32"/>
          <w:szCs w:val="32"/>
          <w:highlight w:val="none"/>
          <w:lang w:val="en-US" w:eastAsia="zh-CN" w:bidi="ar-SA"/>
        </w:rPr>
        <w:t>地</w:t>
      </w:r>
      <w:r>
        <w:rPr>
          <w:rFonts w:hint="default" w:ascii="Times New Roman" w:hAnsi="Times New Roman" w:eastAsia="方正仿宋_GB2312" w:cs="Times New Roman"/>
          <w:color w:val="auto"/>
          <w:kern w:val="0"/>
          <w:sz w:val="32"/>
          <w:szCs w:val="32"/>
          <w:highlight w:val="none"/>
          <w:lang w:val="en-US" w:eastAsia="zh-CN" w:bidi="ar-SA"/>
        </w:rPr>
        <w:t>支持，扩大协会的影响力。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right="0" w:firstLine="640" w:firstLineChars="200"/>
        <w:jc w:val="both"/>
        <w:textAlignment w:val="auto"/>
        <w:rPr>
          <w:rFonts w:hint="default" w:ascii="Times New Roman" w:hAnsi="Times New Roman" w:eastAsia="方正仿宋_GB2312" w:cs="Times New Roman"/>
          <w:color w:val="auto"/>
          <w:kern w:val="0"/>
          <w:sz w:val="32"/>
          <w:szCs w:val="32"/>
          <w:highlight w:val="none"/>
          <w:lang w:val="en-US" w:eastAsia="zh-CN" w:bidi="ar-SA"/>
        </w:rPr>
      </w:pPr>
      <w:r>
        <w:rPr>
          <w:rFonts w:hint="default" w:ascii="Times New Roman" w:hAnsi="Times New Roman" w:eastAsia="方正仿宋_GB2312" w:cs="Times New Roman"/>
          <w:color w:val="auto"/>
          <w:kern w:val="0"/>
          <w:sz w:val="32"/>
          <w:szCs w:val="32"/>
          <w:highlight w:val="none"/>
          <w:lang w:val="en-US" w:eastAsia="zh-CN" w:bidi="ar-SA"/>
        </w:rPr>
        <w:t>二、在推动行业的技术创新、技术进步和长远发展工作还不够，要继续充分调动行内检测机构的积极性和创造性，探索行业</w:t>
      </w:r>
      <w:r>
        <w:rPr>
          <w:rFonts w:hint="eastAsia" w:ascii="Times New Roman" w:hAnsi="Times New Roman" w:eastAsia="方正仿宋_GB2312" w:cs="Times New Roman"/>
          <w:color w:val="auto"/>
          <w:kern w:val="0"/>
          <w:sz w:val="32"/>
          <w:szCs w:val="32"/>
          <w:highlight w:val="none"/>
          <w:lang w:val="en-US" w:eastAsia="zh-CN" w:bidi="ar-SA"/>
        </w:rPr>
        <w:t>发展</w:t>
      </w:r>
      <w:r>
        <w:rPr>
          <w:rFonts w:hint="default" w:ascii="Times New Roman" w:hAnsi="Times New Roman" w:eastAsia="方正仿宋_GB2312" w:cs="Times New Roman"/>
          <w:color w:val="auto"/>
          <w:kern w:val="0"/>
          <w:sz w:val="32"/>
          <w:szCs w:val="32"/>
          <w:highlight w:val="none"/>
          <w:lang w:val="en-US" w:eastAsia="zh-CN" w:bidi="ar-SA"/>
        </w:rPr>
        <w:t>模式。</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right="0" w:firstLine="640" w:firstLineChars="200"/>
        <w:jc w:val="both"/>
        <w:textAlignment w:val="auto"/>
        <w:rPr>
          <w:rFonts w:hint="default" w:ascii="Times New Roman" w:hAnsi="Times New Roman" w:eastAsia="方正仿宋_GB2312" w:cs="Times New Roman"/>
          <w:color w:val="auto"/>
          <w:kern w:val="0"/>
          <w:sz w:val="32"/>
          <w:szCs w:val="32"/>
          <w:highlight w:val="none"/>
          <w:lang w:val="en-US" w:eastAsia="zh-CN" w:bidi="ar-SA"/>
        </w:rPr>
      </w:pPr>
      <w:r>
        <w:rPr>
          <w:rFonts w:hint="default" w:ascii="Times New Roman" w:hAnsi="Times New Roman" w:eastAsia="方正仿宋_GB2312" w:cs="Times New Roman"/>
          <w:color w:val="auto"/>
          <w:kern w:val="0"/>
          <w:sz w:val="32"/>
          <w:szCs w:val="32"/>
          <w:highlight w:val="none"/>
          <w:lang w:val="en-US" w:eastAsia="zh-CN" w:bidi="ar-SA"/>
        </w:rPr>
        <w:t>三、协会秘书处要进一步加强团队建设，提高工作水平，进一步研究、提出更好的工作机制。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right="0" w:firstLine="640" w:firstLineChars="200"/>
        <w:jc w:val="both"/>
        <w:rPr>
          <w:rFonts w:hint="default" w:ascii="Times New Roman" w:hAnsi="Times New Roman" w:eastAsia="方正仿宋_GB2312" w:cs="Times New Roman"/>
          <w:color w:val="auto"/>
          <w:kern w:val="0"/>
          <w:sz w:val="32"/>
          <w:szCs w:val="32"/>
          <w:highlight w:val="none"/>
          <w:lang w:val="en-US" w:eastAsia="zh-CN" w:bidi="ar-SA"/>
        </w:rPr>
      </w:pPr>
      <w:r>
        <w:rPr>
          <w:rFonts w:hint="default" w:ascii="Times New Roman" w:hAnsi="Times New Roman" w:eastAsia="方正仿宋_GB2312" w:cs="Times New Roman"/>
          <w:color w:val="auto"/>
          <w:kern w:val="0"/>
          <w:sz w:val="32"/>
          <w:szCs w:val="32"/>
          <w:highlight w:val="none"/>
          <w:lang w:val="en-US" w:eastAsia="zh-CN" w:bidi="ar-SA"/>
        </w:rPr>
        <w:t>日月升恒，春秋代序。极不平凡的2022年即将落下帷幕，充满期冀的2023年正向我们健步走来。</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left="0" w:right="0" w:firstLine="640" w:firstLineChars="200"/>
        <w:jc w:val="both"/>
        <w:rPr>
          <w:rFonts w:hint="default" w:ascii="Times New Roman" w:hAnsi="Times New Roman" w:eastAsia="仿宋" w:cs="Times New Roman"/>
          <w:b w:val="0"/>
          <w:bCs w:val="0"/>
          <w:color w:val="auto"/>
          <w:sz w:val="32"/>
          <w:szCs w:val="32"/>
          <w:highlight w:val="none"/>
          <w:lang w:bidi="ar"/>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right="0"/>
        <w:jc w:val="center"/>
        <w:rPr>
          <w:rFonts w:hint="default" w:ascii="Times New Roman" w:hAnsi="Times New Roman" w:eastAsia="方正小标宋_GBK" w:cs="Times New Roman"/>
          <w:b w:val="0"/>
          <w:bCs w:val="0"/>
          <w:color w:val="auto"/>
          <w:sz w:val="44"/>
          <w:szCs w:val="44"/>
          <w:highlight w:val="none"/>
          <w:lang w:bidi="ar"/>
        </w:rPr>
      </w:pPr>
      <w:r>
        <w:rPr>
          <w:rFonts w:hint="default" w:ascii="Times New Roman" w:hAnsi="Times New Roman" w:eastAsia="方正小标宋_GBK" w:cs="Times New Roman"/>
          <w:b w:val="0"/>
          <w:bCs w:val="0"/>
          <w:color w:val="auto"/>
          <w:sz w:val="44"/>
          <w:szCs w:val="44"/>
          <w:highlight w:val="none"/>
          <w:lang w:bidi="ar"/>
        </w:rPr>
        <w:t>202</w:t>
      </w:r>
      <w:r>
        <w:rPr>
          <w:rFonts w:hint="default" w:ascii="Times New Roman" w:hAnsi="Times New Roman" w:eastAsia="方正小标宋_GBK" w:cs="Times New Roman"/>
          <w:b w:val="0"/>
          <w:bCs w:val="0"/>
          <w:color w:val="auto"/>
          <w:sz w:val="44"/>
          <w:szCs w:val="44"/>
          <w:highlight w:val="none"/>
          <w:lang w:val="en-US" w:eastAsia="zh-CN" w:bidi="ar"/>
        </w:rPr>
        <w:t>3</w:t>
      </w:r>
      <w:r>
        <w:rPr>
          <w:rFonts w:hint="default" w:ascii="Times New Roman" w:hAnsi="Times New Roman" w:eastAsia="方正小标宋_GBK" w:cs="Times New Roman"/>
          <w:b w:val="0"/>
          <w:bCs w:val="0"/>
          <w:color w:val="auto"/>
          <w:sz w:val="44"/>
          <w:szCs w:val="44"/>
          <w:highlight w:val="none"/>
          <w:lang w:bidi="ar"/>
        </w:rPr>
        <w:t>年工作计划</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2" w:lineRule="exact"/>
        <w:ind w:right="0"/>
        <w:jc w:val="both"/>
        <w:rPr>
          <w:rFonts w:hint="default" w:ascii="Times New Roman" w:hAnsi="Times New Roman" w:eastAsia="方正小标宋_GBK" w:cs="Times New Roman"/>
          <w:b w:val="0"/>
          <w:bCs w:val="0"/>
          <w:color w:val="auto"/>
          <w:sz w:val="44"/>
          <w:szCs w:val="44"/>
          <w:highlight w:val="none"/>
          <w:lang w:val="en-US" w:eastAsia="zh-CN" w:bidi="ar"/>
        </w:rPr>
      </w:pPr>
    </w:p>
    <w:p>
      <w:pPr>
        <w:pStyle w:val="9"/>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272" w:leftChars="0" w:right="0" w:rightChars="0" w:firstLine="672" w:firstLineChars="200"/>
        <w:jc w:val="both"/>
        <w:textAlignment w:val="auto"/>
        <w:rPr>
          <w:rFonts w:hint="default" w:ascii="Times New Roman" w:hAnsi="Times New Roman" w:eastAsia="黑体" w:cs="Times New Roman"/>
          <w:i w:val="0"/>
          <w:iCs w:val="0"/>
          <w:caps w:val="0"/>
          <w:color w:val="auto"/>
          <w:spacing w:val="8"/>
          <w:sz w:val="32"/>
          <w:szCs w:val="32"/>
          <w:highlight w:val="none"/>
          <w:shd w:val="clear" w:fill="FFFFFF"/>
        </w:rPr>
      </w:pPr>
      <w:r>
        <w:rPr>
          <w:rFonts w:hint="default" w:ascii="Times New Roman" w:hAnsi="Times New Roman" w:eastAsia="黑体" w:cs="Times New Roman"/>
          <w:i w:val="0"/>
          <w:iCs w:val="0"/>
          <w:caps w:val="0"/>
          <w:color w:val="auto"/>
          <w:spacing w:val="8"/>
          <w:sz w:val="32"/>
          <w:szCs w:val="32"/>
          <w:highlight w:val="none"/>
          <w:shd w:val="clear" w:fill="FFFFFF"/>
          <w:lang w:val="en-US" w:eastAsia="zh-CN"/>
        </w:rPr>
        <w:t>一、</w:t>
      </w:r>
      <w:r>
        <w:rPr>
          <w:rFonts w:hint="default" w:ascii="Times New Roman" w:hAnsi="Times New Roman" w:eastAsia="黑体" w:cs="Times New Roman"/>
          <w:i w:val="0"/>
          <w:iCs w:val="0"/>
          <w:caps w:val="0"/>
          <w:color w:val="auto"/>
          <w:spacing w:val="8"/>
          <w:sz w:val="32"/>
          <w:szCs w:val="32"/>
          <w:highlight w:val="none"/>
          <w:shd w:val="clear" w:fill="FFFFFF"/>
        </w:rPr>
        <w:t>加强党建工作</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jc w:val="both"/>
        <w:textAlignment w:val="auto"/>
        <w:rPr>
          <w:rFonts w:hint="default" w:ascii="Times New Roman" w:hAnsi="Times New Roman" w:eastAsia="方正仿宋_GB2312" w:cs="Times New Roman"/>
          <w:color w:val="auto"/>
          <w:kern w:val="0"/>
          <w:sz w:val="32"/>
          <w:szCs w:val="32"/>
          <w:highlight w:val="none"/>
          <w:lang w:val="en-US" w:eastAsia="zh-CN" w:bidi="ar-SA"/>
        </w:rPr>
      </w:pPr>
      <w:r>
        <w:rPr>
          <w:rFonts w:hint="default" w:ascii="Times New Roman" w:hAnsi="Times New Roman" w:eastAsia="方正仿宋_GB2312" w:cs="Times New Roman"/>
          <w:color w:val="auto"/>
          <w:kern w:val="0"/>
          <w:sz w:val="32"/>
          <w:szCs w:val="32"/>
          <w:highlight w:val="none"/>
          <w:lang w:val="en-US" w:eastAsia="zh-CN" w:bidi="ar-SA"/>
        </w:rPr>
        <w:t>（一）坚持以习近平新时代中国特色社会主义思想为指引，深入学习宣传贯彻党的二十大精神，加强党的政治建设、思想建设、组织建设、作风建设、纪律建设和制度建设，认真开展党员学习教育、“三会一课”等活动，充分发挥党支部的战斗堡垒作用和党员的先锋模范作用。</w:t>
      </w:r>
    </w:p>
    <w:p>
      <w:pPr>
        <w:keepNext w:val="0"/>
        <w:keepLines w:val="0"/>
        <w:pageBreakBefore w:val="0"/>
        <w:widowControl w:val="0"/>
        <w:kinsoku/>
        <w:wordWrap/>
        <w:overflowPunct/>
        <w:topLinePunct w:val="0"/>
        <w:autoSpaceDE/>
        <w:autoSpaceDN/>
        <w:bidi w:val="0"/>
        <w:adjustRightInd/>
        <w:snapToGrid/>
        <w:spacing w:line="572" w:lineRule="exact"/>
        <w:ind w:firstLine="640" w:firstLineChars="200"/>
        <w:jc w:val="both"/>
        <w:textAlignment w:val="auto"/>
        <w:rPr>
          <w:rFonts w:hint="default" w:ascii="Times New Roman" w:hAnsi="Times New Roman" w:eastAsia="方正仿宋_GB2312" w:cs="Times New Roman"/>
          <w:color w:val="auto"/>
          <w:kern w:val="0"/>
          <w:sz w:val="32"/>
          <w:szCs w:val="32"/>
          <w:highlight w:val="none"/>
          <w:lang w:val="en-US" w:eastAsia="zh-CN" w:bidi="ar-SA"/>
        </w:rPr>
      </w:pPr>
      <w:r>
        <w:rPr>
          <w:rFonts w:hint="default" w:ascii="Times New Roman" w:hAnsi="Times New Roman" w:eastAsia="方正仿宋_GB2312" w:cs="Times New Roman"/>
          <w:color w:val="auto"/>
          <w:kern w:val="0"/>
          <w:sz w:val="32"/>
          <w:szCs w:val="32"/>
          <w:highlight w:val="none"/>
          <w:lang w:val="en-US" w:eastAsia="zh-CN" w:bidi="ar-SA"/>
        </w:rPr>
        <w:t>（二）加强廉洁自律机构、制度、机制建设，构建社团新型廉洁自律机制，以管经费、管物资、管活动、管业务工作的关键环节和重要领域为重点，着力构建覆盖职能运行全过程的廉洁风险管理、防控、预警机制，推进信息公开，保证职能正确行使，促进协会从业人员廉洁自律，保障协会健康发展。</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right="0" w:firstLine="672" w:firstLineChars="200"/>
        <w:jc w:val="both"/>
        <w:textAlignment w:val="auto"/>
        <w:rPr>
          <w:rFonts w:hint="default" w:ascii="Times New Roman" w:hAnsi="Times New Roman" w:eastAsia="黑体" w:cs="Times New Roman"/>
          <w:i w:val="0"/>
          <w:iCs w:val="0"/>
          <w:caps w:val="0"/>
          <w:color w:val="auto"/>
          <w:spacing w:val="8"/>
          <w:sz w:val="32"/>
          <w:szCs w:val="32"/>
          <w:highlight w:val="none"/>
          <w:shd w:val="clear" w:fill="FFFFFF"/>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right="0" w:firstLine="672" w:firstLineChars="200"/>
        <w:jc w:val="both"/>
        <w:textAlignment w:val="auto"/>
        <w:rPr>
          <w:rFonts w:hint="default" w:ascii="Times New Roman" w:hAnsi="Times New Roman" w:eastAsia="黑体" w:cs="Times New Roman"/>
          <w:i w:val="0"/>
          <w:iCs w:val="0"/>
          <w:caps w:val="0"/>
          <w:color w:val="auto"/>
          <w:spacing w:val="8"/>
          <w:sz w:val="32"/>
          <w:szCs w:val="32"/>
          <w:highlight w:val="none"/>
        </w:rPr>
      </w:pPr>
      <w:r>
        <w:rPr>
          <w:rFonts w:hint="default" w:ascii="Times New Roman" w:hAnsi="Times New Roman" w:eastAsia="黑体" w:cs="Times New Roman"/>
          <w:i w:val="0"/>
          <w:iCs w:val="0"/>
          <w:caps w:val="0"/>
          <w:color w:val="auto"/>
          <w:spacing w:val="8"/>
          <w:sz w:val="32"/>
          <w:szCs w:val="32"/>
          <w:highlight w:val="none"/>
          <w:shd w:val="clear" w:fill="FFFFFF"/>
          <w:lang w:val="en-US" w:eastAsia="zh-CN"/>
        </w:rPr>
        <w:t>二</w:t>
      </w:r>
      <w:r>
        <w:rPr>
          <w:rFonts w:hint="default" w:ascii="Times New Roman" w:hAnsi="Times New Roman" w:eastAsia="黑体" w:cs="Times New Roman"/>
          <w:i w:val="0"/>
          <w:iCs w:val="0"/>
          <w:caps w:val="0"/>
          <w:color w:val="auto"/>
          <w:spacing w:val="8"/>
          <w:sz w:val="32"/>
          <w:szCs w:val="32"/>
          <w:highlight w:val="none"/>
          <w:shd w:val="clear" w:fill="FFFFFF"/>
        </w:rPr>
        <w:t>、推进法人治理</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right="0" w:firstLine="640" w:firstLineChars="200"/>
        <w:jc w:val="both"/>
        <w:textAlignment w:val="auto"/>
        <w:rPr>
          <w:rFonts w:hint="default" w:ascii="Times New Roman" w:hAnsi="Times New Roman" w:eastAsia="方正仿宋_GB2312" w:cs="Times New Roman"/>
          <w:color w:val="auto"/>
          <w:kern w:val="0"/>
          <w:sz w:val="32"/>
          <w:szCs w:val="32"/>
          <w:highlight w:val="none"/>
          <w:lang w:val="en-US" w:eastAsia="zh-CN" w:bidi="ar-SA"/>
        </w:rPr>
      </w:pPr>
      <w:r>
        <w:rPr>
          <w:rFonts w:hint="default" w:ascii="Times New Roman" w:hAnsi="Times New Roman" w:eastAsia="方正仿宋_GB2312" w:cs="Times New Roman"/>
          <w:color w:val="auto"/>
          <w:kern w:val="0"/>
          <w:sz w:val="32"/>
          <w:szCs w:val="32"/>
          <w:highlight w:val="none"/>
          <w:lang w:val="en-US" w:eastAsia="zh-CN" w:bidi="ar-SA"/>
        </w:rPr>
        <w:t>协会要认真学习和贯彻二十大精神，构建起完善的法人治理结构、制度和机制，充分发挥协会的影响力。2023年是协会的换届之年，协会要积极准备换届大会工作的同时，适时召开会员大会、理事会、常务理事会、监事会、会长工作座谈会、秘书处工作例会，紧密、广泛地连结工程建设领域工作者及增强协会工作人员的能力，确保协会顺利通过2022年度民政部门年检，并按照年检工作要求，做好2023年工作资料收集、事项报备等工作。</w:t>
      </w:r>
      <w:r>
        <w:rPr>
          <w:rFonts w:hint="default" w:ascii="Times New Roman" w:hAnsi="Times New Roman" w:eastAsia="方正仿宋_GB2312" w:cs="Times New Roman"/>
          <w:b w:val="0"/>
          <w:bCs w:val="0"/>
          <w:snapToGrid/>
          <w:kern w:val="32"/>
          <w:sz w:val="32"/>
          <w:szCs w:val="32"/>
        </w:rPr>
        <w:t>作为省一级的行业协会，</w:t>
      </w:r>
      <w:r>
        <w:rPr>
          <w:rFonts w:hint="default" w:ascii="Times New Roman" w:hAnsi="Times New Roman" w:eastAsia="方正仿宋_GB2312" w:cs="Times New Roman"/>
          <w:b w:val="0"/>
          <w:bCs w:val="0"/>
          <w:snapToGrid/>
          <w:kern w:val="32"/>
          <w:sz w:val="32"/>
          <w:szCs w:val="32"/>
          <w:lang w:val="en-US" w:eastAsia="zh-CN"/>
        </w:rPr>
        <w:t>要在</w:t>
      </w:r>
      <w:r>
        <w:rPr>
          <w:rFonts w:hint="default" w:ascii="Times New Roman" w:hAnsi="Times New Roman" w:eastAsia="方正仿宋_GB2312" w:cs="Times New Roman"/>
          <w:b w:val="0"/>
          <w:bCs w:val="0"/>
          <w:snapToGrid/>
          <w:kern w:val="32"/>
          <w:sz w:val="32"/>
          <w:szCs w:val="32"/>
        </w:rPr>
        <w:t>行业管理服务中</w:t>
      </w:r>
      <w:r>
        <w:rPr>
          <w:rFonts w:hint="default" w:ascii="Times New Roman" w:hAnsi="Times New Roman" w:eastAsia="方正仿宋_GB2312" w:cs="Times New Roman"/>
          <w:b w:val="0"/>
          <w:bCs w:val="0"/>
          <w:snapToGrid/>
          <w:kern w:val="32"/>
          <w:sz w:val="32"/>
          <w:szCs w:val="32"/>
          <w:lang w:val="en-US" w:eastAsia="zh-CN"/>
        </w:rPr>
        <w:t>吹响高质量发展冲锋号</w:t>
      </w:r>
      <w:r>
        <w:rPr>
          <w:rFonts w:hint="default" w:ascii="Times New Roman" w:hAnsi="Times New Roman" w:eastAsia="方正仿宋_GB2312" w:cs="Times New Roman"/>
          <w:b w:val="0"/>
          <w:bCs w:val="0"/>
          <w:snapToGrid/>
          <w:kern w:val="32"/>
          <w:sz w:val="32"/>
          <w:szCs w:val="32"/>
          <w:lang w:eastAsia="zh-CN"/>
        </w:rPr>
        <w:t>，</w:t>
      </w:r>
      <w:r>
        <w:rPr>
          <w:rFonts w:hint="default" w:ascii="Times New Roman" w:hAnsi="Times New Roman" w:eastAsia="方正仿宋_GB2312" w:cs="Times New Roman"/>
          <w:color w:val="auto"/>
          <w:kern w:val="0"/>
          <w:sz w:val="32"/>
          <w:szCs w:val="32"/>
          <w:highlight w:val="none"/>
          <w:lang w:val="en-US" w:eastAsia="zh-CN" w:bidi="ar-SA"/>
        </w:rPr>
        <w:t>营造工程检测鉴定领域业务氛围，助力工程质量安全水平提升，为努力建设社会主义现代化强国的目标奋斗。</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right="0" w:firstLine="672" w:firstLineChars="200"/>
        <w:jc w:val="both"/>
        <w:textAlignment w:val="auto"/>
        <w:rPr>
          <w:rFonts w:hint="default" w:ascii="Times New Roman" w:hAnsi="Times New Roman" w:eastAsia="黑体" w:cs="Times New Roman"/>
          <w:i w:val="0"/>
          <w:iCs w:val="0"/>
          <w:caps w:val="0"/>
          <w:color w:val="auto"/>
          <w:spacing w:val="8"/>
          <w:sz w:val="32"/>
          <w:szCs w:val="32"/>
          <w:highlight w:val="none"/>
          <w:shd w:val="clear" w:fill="FFFFFF"/>
          <w:lang w:val="en-US" w:eastAsia="zh-CN"/>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right="0" w:firstLine="672" w:firstLineChars="200"/>
        <w:jc w:val="both"/>
        <w:textAlignment w:val="auto"/>
        <w:rPr>
          <w:rFonts w:hint="default" w:ascii="Times New Roman" w:hAnsi="Times New Roman" w:eastAsia="黑体" w:cs="Times New Roman"/>
          <w:i w:val="0"/>
          <w:iCs w:val="0"/>
          <w:caps w:val="0"/>
          <w:color w:val="auto"/>
          <w:spacing w:val="8"/>
          <w:sz w:val="32"/>
          <w:szCs w:val="32"/>
          <w:highlight w:val="none"/>
          <w:shd w:val="clear" w:fill="FFFFFF"/>
        </w:rPr>
      </w:pPr>
      <w:r>
        <w:rPr>
          <w:rFonts w:hint="default" w:ascii="Times New Roman" w:hAnsi="Times New Roman" w:eastAsia="黑体" w:cs="Times New Roman"/>
          <w:i w:val="0"/>
          <w:iCs w:val="0"/>
          <w:caps w:val="0"/>
          <w:color w:val="auto"/>
          <w:spacing w:val="8"/>
          <w:sz w:val="32"/>
          <w:szCs w:val="32"/>
          <w:highlight w:val="none"/>
          <w:shd w:val="clear" w:fill="FFFFFF"/>
          <w:lang w:val="en-US" w:eastAsia="zh-CN"/>
        </w:rPr>
        <w:t>三</w:t>
      </w:r>
      <w:r>
        <w:rPr>
          <w:rFonts w:hint="default" w:ascii="Times New Roman" w:hAnsi="Times New Roman" w:eastAsia="黑体" w:cs="Times New Roman"/>
          <w:i w:val="0"/>
          <w:iCs w:val="0"/>
          <w:caps w:val="0"/>
          <w:color w:val="auto"/>
          <w:spacing w:val="8"/>
          <w:sz w:val="32"/>
          <w:szCs w:val="32"/>
          <w:highlight w:val="none"/>
          <w:shd w:val="clear" w:fill="FFFFFF"/>
        </w:rPr>
        <w:t>、夯实平台基础</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right="0" w:firstLine="640" w:firstLineChars="200"/>
        <w:jc w:val="both"/>
        <w:textAlignment w:val="auto"/>
        <w:rPr>
          <w:rFonts w:hint="default" w:ascii="Times New Roman" w:hAnsi="Times New Roman" w:eastAsia="方正仿宋_GB2312" w:cs="Times New Roman"/>
          <w:color w:val="auto"/>
          <w:kern w:val="0"/>
          <w:sz w:val="32"/>
          <w:szCs w:val="32"/>
          <w:highlight w:val="none"/>
          <w:lang w:val="en-US" w:eastAsia="zh-CN" w:bidi="ar-SA"/>
        </w:rPr>
      </w:pPr>
      <w:r>
        <w:rPr>
          <w:rFonts w:hint="default" w:ascii="Times New Roman" w:hAnsi="Times New Roman" w:eastAsia="楷体" w:cs="Times New Roman"/>
          <w:color w:val="auto"/>
          <w:kern w:val="0"/>
          <w:sz w:val="32"/>
          <w:szCs w:val="32"/>
          <w:highlight w:val="none"/>
          <w:lang w:val="en-US" w:eastAsia="zh-CN" w:bidi="ar-SA"/>
        </w:rPr>
        <w:t>（一）加强行业交流。</w:t>
      </w:r>
      <w:r>
        <w:rPr>
          <w:rFonts w:hint="default" w:ascii="Times New Roman" w:hAnsi="Times New Roman" w:eastAsia="方正仿宋_GB2312" w:cs="Times New Roman"/>
          <w:color w:val="auto"/>
          <w:kern w:val="0"/>
          <w:sz w:val="32"/>
          <w:szCs w:val="32"/>
          <w:highlight w:val="none"/>
          <w:lang w:val="en-US" w:eastAsia="zh-CN" w:bidi="ar-SA"/>
        </w:rPr>
        <w:t>开展行业经验交流、举办技术论坛、组织文体赛事、号召会员单位投身公益慈善、省内外调研考察等交流活动，以更高的政治站位，坚持党建引领，在会员服务、交流等方面发挥行业协会总枢纽作用。</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right="0" w:firstLine="640" w:firstLineChars="200"/>
        <w:jc w:val="both"/>
        <w:textAlignment w:val="auto"/>
        <w:rPr>
          <w:rFonts w:hint="default" w:ascii="Times New Roman" w:hAnsi="Times New Roman" w:eastAsia="方正仿宋_GB2312" w:cs="Times New Roman"/>
          <w:color w:val="auto"/>
          <w:kern w:val="0"/>
          <w:sz w:val="32"/>
          <w:szCs w:val="32"/>
          <w:highlight w:val="none"/>
          <w:lang w:val="en-US" w:eastAsia="zh-CN" w:bidi="ar-SA"/>
        </w:rPr>
      </w:pPr>
      <w:r>
        <w:rPr>
          <w:rFonts w:hint="default" w:ascii="Times New Roman" w:hAnsi="Times New Roman" w:eastAsia="楷体" w:cs="Times New Roman"/>
          <w:color w:val="auto"/>
          <w:kern w:val="0"/>
          <w:sz w:val="32"/>
          <w:szCs w:val="32"/>
          <w:highlight w:val="none"/>
          <w:lang w:val="en-US" w:eastAsia="zh-CN" w:bidi="ar-SA"/>
        </w:rPr>
        <w:t>（二）做好政府的委托工作。</w:t>
      </w:r>
      <w:r>
        <w:rPr>
          <w:rFonts w:hint="default" w:ascii="Times New Roman" w:hAnsi="Times New Roman" w:eastAsia="方正仿宋_GB2312" w:cs="Times New Roman"/>
          <w:color w:val="auto"/>
          <w:kern w:val="0"/>
          <w:sz w:val="32"/>
          <w:szCs w:val="32"/>
          <w:highlight w:val="none"/>
          <w:lang w:val="en-US" w:eastAsia="zh-CN" w:bidi="ar-SA"/>
        </w:rPr>
        <w:t>加强与有关部门的联系，充分发挥协会的力量和活力，争取更多的支持，发挥好桥梁纽带作用，承担起政府委托项目的重要责任。</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right="0" w:firstLine="640" w:firstLineChars="200"/>
        <w:jc w:val="both"/>
        <w:textAlignment w:val="auto"/>
        <w:rPr>
          <w:rFonts w:hint="default" w:ascii="Times New Roman" w:hAnsi="Times New Roman" w:eastAsia="方正仿宋_GB2312" w:cs="Times New Roman"/>
          <w:color w:val="auto"/>
          <w:kern w:val="0"/>
          <w:sz w:val="32"/>
          <w:szCs w:val="32"/>
          <w:highlight w:val="none"/>
          <w:lang w:val="en-US" w:eastAsia="zh-CN" w:bidi="ar-SA"/>
        </w:rPr>
      </w:pPr>
      <w:r>
        <w:rPr>
          <w:rFonts w:hint="default" w:ascii="Times New Roman" w:hAnsi="Times New Roman" w:eastAsia="楷体" w:cs="Times New Roman"/>
          <w:color w:val="auto"/>
          <w:kern w:val="0"/>
          <w:sz w:val="32"/>
          <w:szCs w:val="32"/>
          <w:highlight w:val="none"/>
          <w:lang w:val="en-US" w:eastAsia="zh-CN" w:bidi="ar-SA"/>
        </w:rPr>
        <w:t>（三）做好各项会员服务工作。</w:t>
      </w:r>
      <w:r>
        <w:rPr>
          <w:rFonts w:hint="default" w:ascii="Times New Roman" w:hAnsi="Times New Roman" w:eastAsia="方正仿宋_GB2312" w:cs="Times New Roman"/>
          <w:color w:val="auto"/>
          <w:kern w:val="0"/>
          <w:sz w:val="32"/>
          <w:szCs w:val="32"/>
          <w:highlight w:val="none"/>
          <w:lang w:val="en-US" w:eastAsia="zh-CN" w:bidi="ar-SA"/>
        </w:rPr>
        <w:t>做好检测鉴定技术培训、宣贯学习等工作，确保年度的正常开展，必要时协会将为为企业减负，开展免费的会员单位宣贯学习；试点珠三角、粤东、粤西等地区实地送考上门服务或合作开班工作等；完善考试系统及培训管理平台功能开发；</w:t>
      </w:r>
      <w:r>
        <w:rPr>
          <w:rFonts w:hint="default" w:ascii="Times New Roman" w:hAnsi="Times New Roman" w:eastAsia="仿宋" w:cs="Times New Roman"/>
          <w:b w:val="0"/>
          <w:bCs/>
          <w:color w:val="auto"/>
          <w:kern w:val="2"/>
          <w:sz w:val="32"/>
          <w:szCs w:val="32"/>
          <w:highlight w:val="none"/>
          <w:lang w:val="en-US" w:eastAsia="zh-CN"/>
        </w:rPr>
        <w:t>组织编制课件和更新题库，</w:t>
      </w:r>
      <w:r>
        <w:rPr>
          <w:rFonts w:hint="default" w:ascii="Times New Roman" w:hAnsi="Times New Roman" w:eastAsia="仿宋" w:cs="Times New Roman"/>
          <w:i w:val="0"/>
          <w:iCs w:val="0"/>
          <w:caps w:val="0"/>
          <w:color w:val="auto"/>
          <w:spacing w:val="8"/>
          <w:sz w:val="32"/>
          <w:szCs w:val="32"/>
          <w:highlight w:val="none"/>
          <w:shd w:val="clear" w:fill="FFFFFF"/>
        </w:rPr>
        <w:t>积极发展具有影响力的</w:t>
      </w:r>
      <w:r>
        <w:rPr>
          <w:rFonts w:hint="default" w:ascii="Times New Roman" w:hAnsi="Times New Roman" w:eastAsia="仿宋" w:cs="Times New Roman"/>
          <w:i w:val="0"/>
          <w:iCs w:val="0"/>
          <w:caps w:val="0"/>
          <w:color w:val="auto"/>
          <w:spacing w:val="8"/>
          <w:sz w:val="32"/>
          <w:szCs w:val="32"/>
          <w:highlight w:val="none"/>
          <w:shd w:val="clear" w:fill="FFFFFF"/>
          <w:lang w:val="en-US" w:eastAsia="zh-CN"/>
        </w:rPr>
        <w:t>专家加入专家库</w:t>
      </w:r>
      <w:r>
        <w:rPr>
          <w:rFonts w:hint="default" w:ascii="Times New Roman" w:hAnsi="Times New Roman" w:eastAsia="楷体_GB2312" w:cs="Times New Roman"/>
          <w:b w:val="0"/>
          <w:bCs/>
          <w:color w:val="auto"/>
          <w:kern w:val="2"/>
          <w:sz w:val="32"/>
          <w:szCs w:val="32"/>
          <w:highlight w:val="none"/>
          <w:lang w:val="en-US" w:eastAsia="zh-CN"/>
        </w:rPr>
        <w:t>，</w:t>
      </w:r>
      <w:r>
        <w:rPr>
          <w:rFonts w:hint="default" w:ascii="Times New Roman" w:hAnsi="Times New Roman" w:eastAsia="方正仿宋_GB2312" w:cs="Times New Roman"/>
          <w:color w:val="auto"/>
          <w:kern w:val="0"/>
          <w:sz w:val="32"/>
          <w:szCs w:val="32"/>
          <w:highlight w:val="none"/>
          <w:lang w:val="en-US" w:eastAsia="zh-CN" w:bidi="ar-SA"/>
        </w:rPr>
        <w:t>开展检测机构信用评价，组织检测机构能力比对或知识竞赛活动等。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right="0" w:firstLine="672" w:firstLineChars="200"/>
        <w:jc w:val="both"/>
        <w:textAlignment w:val="auto"/>
        <w:rPr>
          <w:rFonts w:hint="default" w:ascii="Times New Roman" w:hAnsi="Times New Roman" w:eastAsia="方正仿宋_GB2312" w:cs="Times New Roman"/>
          <w:color w:val="auto"/>
          <w:kern w:val="0"/>
          <w:sz w:val="32"/>
          <w:szCs w:val="32"/>
          <w:highlight w:val="none"/>
          <w:lang w:val="en-US" w:eastAsia="zh-CN" w:bidi="ar-SA"/>
        </w:rPr>
      </w:pPr>
      <w:r>
        <w:rPr>
          <w:rFonts w:hint="default" w:ascii="Times New Roman" w:hAnsi="Times New Roman" w:eastAsia="楷体" w:cs="Times New Roman"/>
          <w:i w:val="0"/>
          <w:iCs w:val="0"/>
          <w:caps w:val="0"/>
          <w:color w:val="auto"/>
          <w:spacing w:val="8"/>
          <w:sz w:val="32"/>
          <w:szCs w:val="32"/>
          <w:highlight w:val="none"/>
          <w:shd w:val="clear" w:fill="FFFFFF"/>
          <w:lang w:eastAsia="zh-CN"/>
        </w:rPr>
        <w:t>（</w:t>
      </w:r>
      <w:r>
        <w:rPr>
          <w:rFonts w:hint="default" w:ascii="Times New Roman" w:hAnsi="Times New Roman" w:eastAsia="楷体" w:cs="Times New Roman"/>
          <w:i w:val="0"/>
          <w:iCs w:val="0"/>
          <w:caps w:val="0"/>
          <w:color w:val="auto"/>
          <w:spacing w:val="8"/>
          <w:sz w:val="32"/>
          <w:szCs w:val="32"/>
          <w:highlight w:val="none"/>
          <w:shd w:val="clear" w:fill="FFFFFF"/>
          <w:lang w:val="en-US" w:eastAsia="zh-CN"/>
        </w:rPr>
        <w:t>四</w:t>
      </w:r>
      <w:r>
        <w:rPr>
          <w:rFonts w:hint="default" w:ascii="Times New Roman" w:hAnsi="Times New Roman" w:eastAsia="楷体" w:cs="Times New Roman"/>
          <w:i w:val="0"/>
          <w:iCs w:val="0"/>
          <w:caps w:val="0"/>
          <w:color w:val="auto"/>
          <w:spacing w:val="8"/>
          <w:sz w:val="32"/>
          <w:szCs w:val="32"/>
          <w:highlight w:val="none"/>
          <w:shd w:val="clear" w:fill="FFFFFF"/>
          <w:lang w:eastAsia="zh-CN"/>
        </w:rPr>
        <w:t>）</w:t>
      </w:r>
      <w:r>
        <w:rPr>
          <w:rFonts w:hint="default" w:ascii="Times New Roman" w:hAnsi="Times New Roman" w:eastAsia="楷体" w:cs="Times New Roman"/>
          <w:i w:val="0"/>
          <w:iCs w:val="0"/>
          <w:caps w:val="0"/>
          <w:color w:val="auto"/>
          <w:spacing w:val="8"/>
          <w:sz w:val="32"/>
          <w:szCs w:val="32"/>
          <w:highlight w:val="none"/>
          <w:shd w:val="clear" w:fill="FFFFFF"/>
          <w:lang w:val="en-US" w:eastAsia="zh-CN"/>
        </w:rPr>
        <w:t>拓展</w:t>
      </w:r>
      <w:r>
        <w:rPr>
          <w:rFonts w:hint="default" w:ascii="Times New Roman" w:hAnsi="Times New Roman" w:eastAsia="楷体" w:cs="Times New Roman"/>
          <w:color w:val="auto"/>
          <w:kern w:val="0"/>
          <w:sz w:val="32"/>
          <w:szCs w:val="32"/>
          <w:highlight w:val="none"/>
          <w:lang w:val="en-US" w:eastAsia="zh-CN" w:bidi="ar-SA"/>
        </w:rPr>
        <w:t>发展路径</w:t>
      </w:r>
      <w:r>
        <w:rPr>
          <w:rFonts w:hint="default" w:ascii="Times New Roman" w:hAnsi="Times New Roman" w:eastAsia="楷体" w:cs="Times New Roman"/>
          <w:i w:val="0"/>
          <w:iCs w:val="0"/>
          <w:caps w:val="0"/>
          <w:color w:val="auto"/>
          <w:spacing w:val="8"/>
          <w:sz w:val="32"/>
          <w:szCs w:val="32"/>
          <w:highlight w:val="none"/>
          <w:shd w:val="clear" w:fill="FFFFFF"/>
          <w:lang w:eastAsia="zh-CN"/>
        </w:rPr>
        <w:t>。</w:t>
      </w:r>
      <w:r>
        <w:rPr>
          <w:rFonts w:hint="default" w:ascii="Times New Roman" w:hAnsi="Times New Roman" w:eastAsia="楷体" w:cs="Times New Roman"/>
          <w:i w:val="0"/>
          <w:iCs w:val="0"/>
          <w:caps w:val="0"/>
          <w:color w:val="auto"/>
          <w:spacing w:val="8"/>
          <w:sz w:val="32"/>
          <w:szCs w:val="32"/>
          <w:highlight w:val="none"/>
          <w:shd w:val="clear" w:fill="FFFFFF"/>
          <w:lang w:val="en-US" w:eastAsia="zh-CN"/>
        </w:rPr>
        <w:t>一是</w:t>
      </w:r>
      <w:r>
        <w:rPr>
          <w:rFonts w:hint="default" w:ascii="Times New Roman" w:hAnsi="Times New Roman" w:eastAsia="方正仿宋_GB2312" w:cs="Times New Roman"/>
          <w:color w:val="auto"/>
          <w:kern w:val="0"/>
          <w:sz w:val="32"/>
          <w:szCs w:val="32"/>
          <w:highlight w:val="none"/>
          <w:lang w:val="en-US" w:eastAsia="zh-CN" w:bidi="ar-SA"/>
        </w:rPr>
        <w:t>2023年度科技进步奖评审工作，助力工程检测领域建设，鼓励广大科技工作者致力于科学创新。</w:t>
      </w:r>
      <w:r>
        <w:rPr>
          <w:rFonts w:hint="default" w:ascii="Times New Roman" w:hAnsi="Times New Roman" w:eastAsia="方正仿宋_GB2312" w:cs="Times New Roman"/>
          <w:b/>
          <w:bCs/>
          <w:color w:val="auto"/>
          <w:kern w:val="0"/>
          <w:sz w:val="32"/>
          <w:szCs w:val="32"/>
          <w:highlight w:val="none"/>
          <w:lang w:val="en-US" w:eastAsia="zh-CN" w:bidi="ar-SA"/>
        </w:rPr>
        <w:t>二是</w:t>
      </w:r>
      <w:r>
        <w:rPr>
          <w:rFonts w:hint="default" w:ascii="Times New Roman" w:hAnsi="Times New Roman" w:eastAsia="方正仿宋_GB2312" w:cs="Times New Roman"/>
          <w:color w:val="auto"/>
          <w:kern w:val="0"/>
          <w:sz w:val="32"/>
          <w:szCs w:val="32"/>
          <w:highlight w:val="none"/>
          <w:lang w:val="en-US" w:eastAsia="zh-CN" w:bidi="ar-SA"/>
        </w:rPr>
        <w:t>组织举办技能大赛，在更高水平谋划和推动技能人才队伍建设工作的发展，全面提升技能人才的素质。</w:t>
      </w:r>
      <w:r>
        <w:rPr>
          <w:rFonts w:hint="default" w:ascii="Times New Roman" w:hAnsi="Times New Roman" w:eastAsia="方正仿宋_GB2312" w:cs="Times New Roman"/>
          <w:b/>
          <w:bCs/>
          <w:color w:val="auto"/>
          <w:kern w:val="0"/>
          <w:sz w:val="32"/>
          <w:szCs w:val="32"/>
          <w:highlight w:val="none"/>
          <w:lang w:val="en-US" w:eastAsia="zh-CN" w:bidi="ar-SA"/>
        </w:rPr>
        <w:t>三是</w:t>
      </w:r>
      <w:r>
        <w:rPr>
          <w:rFonts w:hint="default" w:ascii="Times New Roman" w:hAnsi="Times New Roman" w:eastAsia="方正仿宋_GB2312" w:cs="Times New Roman"/>
          <w:color w:val="auto"/>
          <w:kern w:val="0"/>
          <w:sz w:val="32"/>
          <w:szCs w:val="32"/>
          <w:highlight w:val="none"/>
          <w:lang w:val="en-US" w:eastAsia="zh-CN" w:bidi="ar-SA"/>
        </w:rPr>
        <w:t>引导、鼓励结合各会员单位有计划、有目标地开展内部或与外部的项目合作。</w:t>
      </w:r>
      <w:r>
        <w:rPr>
          <w:rFonts w:hint="default" w:ascii="Times New Roman" w:hAnsi="Times New Roman" w:eastAsia="方正仿宋_GB2312" w:cs="Times New Roman"/>
          <w:b/>
          <w:bCs/>
          <w:color w:val="auto"/>
          <w:kern w:val="0"/>
          <w:sz w:val="32"/>
          <w:szCs w:val="32"/>
          <w:highlight w:val="none"/>
          <w:lang w:val="en-US" w:eastAsia="zh-CN" w:bidi="ar-SA"/>
        </w:rPr>
        <w:t>四是</w:t>
      </w:r>
      <w:r>
        <w:rPr>
          <w:rFonts w:hint="default" w:ascii="Times New Roman" w:hAnsi="Times New Roman" w:eastAsia="方正仿宋_GB2312" w:cs="Times New Roman"/>
          <w:color w:val="auto"/>
          <w:kern w:val="0"/>
          <w:sz w:val="32"/>
          <w:szCs w:val="32"/>
          <w:highlight w:val="none"/>
          <w:lang w:val="en-US" w:eastAsia="zh-CN" w:bidi="ar-SA"/>
        </w:rPr>
        <w:t>继续做好社会组织等级评估的申请工作等。</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right="0" w:firstLine="640" w:firstLineChars="200"/>
        <w:jc w:val="both"/>
        <w:textAlignment w:val="auto"/>
        <w:rPr>
          <w:rFonts w:hint="default" w:ascii="Times New Roman" w:hAnsi="Times New Roman" w:eastAsia="仿宋" w:cs="Times New Roman"/>
          <w:i w:val="0"/>
          <w:iCs w:val="0"/>
          <w:caps w:val="0"/>
          <w:color w:val="auto"/>
          <w:spacing w:val="8"/>
          <w:sz w:val="32"/>
          <w:szCs w:val="32"/>
          <w:highlight w:val="none"/>
          <w:shd w:val="clear" w:fill="FFFFFF"/>
          <w:lang w:eastAsia="zh-CN"/>
        </w:rPr>
      </w:pPr>
      <w:r>
        <w:rPr>
          <w:rFonts w:hint="default" w:ascii="Times New Roman" w:hAnsi="Times New Roman" w:eastAsia="楷体" w:cs="Times New Roman"/>
          <w:color w:val="auto"/>
          <w:kern w:val="0"/>
          <w:sz w:val="32"/>
          <w:szCs w:val="32"/>
          <w:highlight w:val="none"/>
          <w:lang w:val="en-US" w:eastAsia="zh-CN" w:bidi="ar-SA"/>
        </w:rPr>
        <w:t>（五）加大宣传力度。</w:t>
      </w:r>
      <w:r>
        <w:rPr>
          <w:rFonts w:hint="default" w:ascii="Times New Roman" w:hAnsi="Times New Roman" w:eastAsia="仿宋" w:cs="Times New Roman"/>
          <w:i w:val="0"/>
          <w:iCs w:val="0"/>
          <w:caps w:val="0"/>
          <w:color w:val="auto"/>
          <w:spacing w:val="8"/>
          <w:sz w:val="32"/>
          <w:szCs w:val="32"/>
          <w:highlight w:val="none"/>
          <w:shd w:val="clear" w:fill="FFFFFF"/>
        </w:rPr>
        <w:t>充分发挥</w:t>
      </w:r>
      <w:r>
        <w:rPr>
          <w:rFonts w:hint="default" w:ascii="Times New Roman" w:hAnsi="Times New Roman" w:eastAsia="仿宋" w:cs="Times New Roman"/>
          <w:i w:val="0"/>
          <w:iCs w:val="0"/>
          <w:caps w:val="0"/>
          <w:color w:val="auto"/>
          <w:spacing w:val="8"/>
          <w:sz w:val="32"/>
          <w:szCs w:val="32"/>
          <w:highlight w:val="none"/>
          <w:shd w:val="clear" w:fill="FFFFFF"/>
          <w:lang w:val="en-US" w:eastAsia="zh-CN"/>
        </w:rPr>
        <w:t>协会</w:t>
      </w:r>
      <w:r>
        <w:rPr>
          <w:rFonts w:hint="default" w:ascii="Times New Roman" w:hAnsi="Times New Roman" w:eastAsia="仿宋" w:cs="Times New Roman"/>
          <w:i w:val="0"/>
          <w:iCs w:val="0"/>
          <w:caps w:val="0"/>
          <w:color w:val="auto"/>
          <w:spacing w:val="8"/>
          <w:sz w:val="32"/>
          <w:szCs w:val="32"/>
          <w:highlight w:val="none"/>
          <w:shd w:val="clear" w:fill="FFFFFF"/>
        </w:rPr>
        <w:t>官网、公众号</w:t>
      </w:r>
      <w:r>
        <w:rPr>
          <w:rFonts w:hint="default" w:ascii="Times New Roman" w:hAnsi="Times New Roman" w:eastAsia="仿宋" w:cs="Times New Roman"/>
          <w:i w:val="0"/>
          <w:iCs w:val="0"/>
          <w:caps w:val="0"/>
          <w:color w:val="auto"/>
          <w:spacing w:val="8"/>
          <w:sz w:val="32"/>
          <w:szCs w:val="32"/>
          <w:highlight w:val="none"/>
          <w:shd w:val="clear" w:fill="FFFFFF"/>
          <w:lang w:eastAsia="zh-CN"/>
        </w:rPr>
        <w:t>、</w:t>
      </w:r>
      <w:r>
        <w:rPr>
          <w:rFonts w:hint="default" w:ascii="Times New Roman" w:hAnsi="Times New Roman" w:eastAsia="仿宋" w:cs="Times New Roman"/>
          <w:i w:val="0"/>
          <w:iCs w:val="0"/>
          <w:caps w:val="0"/>
          <w:color w:val="auto"/>
          <w:spacing w:val="8"/>
          <w:sz w:val="32"/>
          <w:szCs w:val="32"/>
          <w:highlight w:val="none"/>
          <w:shd w:val="clear" w:fill="FFFFFF"/>
          <w:lang w:val="en-US" w:eastAsia="zh-CN"/>
        </w:rPr>
        <w:t>粤建网</w:t>
      </w:r>
      <w:r>
        <w:rPr>
          <w:rFonts w:hint="default" w:ascii="Times New Roman" w:hAnsi="Times New Roman" w:eastAsia="仿宋" w:cs="Times New Roman"/>
          <w:i w:val="0"/>
          <w:iCs w:val="0"/>
          <w:caps w:val="0"/>
          <w:color w:val="auto"/>
          <w:spacing w:val="8"/>
          <w:sz w:val="32"/>
          <w:szCs w:val="32"/>
          <w:highlight w:val="none"/>
          <w:shd w:val="clear" w:fill="FFFFFF"/>
        </w:rPr>
        <w:t>的作用，升级完善相关功能，加大内容发布力度，提高内容质量，将官方网站、公众号</w:t>
      </w:r>
      <w:r>
        <w:rPr>
          <w:rFonts w:hint="default" w:ascii="Times New Roman" w:hAnsi="Times New Roman" w:eastAsia="仿宋" w:cs="Times New Roman"/>
          <w:i w:val="0"/>
          <w:iCs w:val="0"/>
          <w:caps w:val="0"/>
          <w:color w:val="auto"/>
          <w:spacing w:val="8"/>
          <w:sz w:val="32"/>
          <w:szCs w:val="32"/>
          <w:highlight w:val="none"/>
          <w:shd w:val="clear" w:fill="FFFFFF"/>
          <w:lang w:eastAsia="zh-CN"/>
        </w:rPr>
        <w:t>、</w:t>
      </w:r>
      <w:r>
        <w:rPr>
          <w:rFonts w:hint="default" w:ascii="Times New Roman" w:hAnsi="Times New Roman" w:eastAsia="仿宋" w:cs="Times New Roman"/>
          <w:i w:val="0"/>
          <w:iCs w:val="0"/>
          <w:caps w:val="0"/>
          <w:color w:val="auto"/>
          <w:spacing w:val="8"/>
          <w:sz w:val="32"/>
          <w:szCs w:val="32"/>
          <w:highlight w:val="none"/>
          <w:shd w:val="clear" w:fill="FFFFFF"/>
          <w:lang w:val="en-US" w:eastAsia="zh-CN"/>
        </w:rPr>
        <w:t>粤建网</w:t>
      </w:r>
      <w:r>
        <w:rPr>
          <w:rFonts w:hint="default" w:ascii="Times New Roman" w:hAnsi="Times New Roman" w:eastAsia="仿宋" w:cs="Times New Roman"/>
          <w:i w:val="0"/>
          <w:iCs w:val="0"/>
          <w:caps w:val="0"/>
          <w:color w:val="auto"/>
          <w:spacing w:val="8"/>
          <w:sz w:val="32"/>
          <w:szCs w:val="32"/>
          <w:highlight w:val="none"/>
          <w:shd w:val="clear" w:fill="FFFFFF"/>
        </w:rPr>
        <w:t>打造为</w:t>
      </w:r>
      <w:r>
        <w:rPr>
          <w:rFonts w:hint="default" w:ascii="Times New Roman" w:hAnsi="Times New Roman" w:eastAsia="仿宋" w:cs="Times New Roman"/>
          <w:i w:val="0"/>
          <w:iCs w:val="0"/>
          <w:caps w:val="0"/>
          <w:color w:val="auto"/>
          <w:spacing w:val="8"/>
          <w:sz w:val="32"/>
          <w:szCs w:val="32"/>
          <w:highlight w:val="none"/>
          <w:shd w:val="clear" w:fill="FFFFFF"/>
          <w:lang w:val="en-US" w:eastAsia="zh-CN"/>
        </w:rPr>
        <w:t>协会</w:t>
      </w:r>
      <w:r>
        <w:rPr>
          <w:rFonts w:hint="default" w:ascii="Times New Roman" w:hAnsi="Times New Roman" w:eastAsia="仿宋" w:cs="Times New Roman"/>
          <w:i w:val="0"/>
          <w:iCs w:val="0"/>
          <w:caps w:val="0"/>
          <w:color w:val="auto"/>
          <w:spacing w:val="8"/>
          <w:sz w:val="32"/>
          <w:szCs w:val="32"/>
          <w:highlight w:val="none"/>
          <w:shd w:val="clear" w:fill="FFFFFF"/>
        </w:rPr>
        <w:t>的第一线、权威的宣传阵地，提高行业和社会知晓度。申办</w:t>
      </w:r>
      <w:r>
        <w:rPr>
          <w:rFonts w:hint="default" w:ascii="Times New Roman" w:hAnsi="Times New Roman" w:eastAsia="仿宋" w:cs="Times New Roman"/>
          <w:i w:val="0"/>
          <w:iCs w:val="0"/>
          <w:caps w:val="0"/>
          <w:color w:val="auto"/>
          <w:spacing w:val="8"/>
          <w:sz w:val="32"/>
          <w:szCs w:val="32"/>
          <w:highlight w:val="none"/>
          <w:shd w:val="clear" w:fill="FFFFFF"/>
          <w:lang w:val="en-US" w:eastAsia="zh-CN"/>
        </w:rPr>
        <w:t>协会</w:t>
      </w:r>
      <w:r>
        <w:rPr>
          <w:rFonts w:hint="default" w:ascii="Times New Roman" w:hAnsi="Times New Roman" w:eastAsia="仿宋" w:cs="Times New Roman"/>
          <w:i w:val="0"/>
          <w:iCs w:val="0"/>
          <w:caps w:val="0"/>
          <w:color w:val="auto"/>
          <w:spacing w:val="8"/>
          <w:sz w:val="32"/>
          <w:szCs w:val="32"/>
          <w:highlight w:val="none"/>
          <w:shd w:val="clear" w:fill="FFFFFF"/>
        </w:rPr>
        <w:t>内部刊物，刊发会员论文、</w:t>
      </w:r>
      <w:r>
        <w:rPr>
          <w:rFonts w:hint="default" w:ascii="Times New Roman" w:hAnsi="Times New Roman" w:eastAsia="仿宋" w:cs="Times New Roman"/>
          <w:i w:val="0"/>
          <w:iCs w:val="0"/>
          <w:caps w:val="0"/>
          <w:color w:val="auto"/>
          <w:spacing w:val="8"/>
          <w:sz w:val="32"/>
          <w:szCs w:val="32"/>
          <w:highlight w:val="none"/>
          <w:shd w:val="clear" w:fill="FFFFFF"/>
          <w:lang w:val="en-US" w:eastAsia="zh-CN"/>
        </w:rPr>
        <w:t>行业</w:t>
      </w:r>
      <w:r>
        <w:rPr>
          <w:rFonts w:hint="default" w:ascii="Times New Roman" w:hAnsi="Times New Roman" w:eastAsia="仿宋" w:cs="Times New Roman"/>
          <w:i w:val="0"/>
          <w:iCs w:val="0"/>
          <w:caps w:val="0"/>
          <w:color w:val="auto"/>
          <w:spacing w:val="8"/>
          <w:sz w:val="32"/>
          <w:szCs w:val="32"/>
          <w:highlight w:val="none"/>
          <w:shd w:val="clear" w:fill="FFFFFF"/>
        </w:rPr>
        <w:t>进展、会员风采、</w:t>
      </w:r>
      <w:r>
        <w:rPr>
          <w:rFonts w:hint="default" w:ascii="Times New Roman" w:hAnsi="Times New Roman" w:eastAsia="仿宋" w:cs="Times New Roman"/>
          <w:i w:val="0"/>
          <w:iCs w:val="0"/>
          <w:caps w:val="0"/>
          <w:color w:val="auto"/>
          <w:spacing w:val="8"/>
          <w:sz w:val="32"/>
          <w:szCs w:val="32"/>
          <w:highlight w:val="none"/>
          <w:shd w:val="clear" w:fill="FFFFFF"/>
          <w:lang w:val="en-US" w:eastAsia="zh-CN"/>
        </w:rPr>
        <w:t>协会</w:t>
      </w:r>
      <w:r>
        <w:rPr>
          <w:rFonts w:hint="default" w:ascii="Times New Roman" w:hAnsi="Times New Roman" w:eastAsia="仿宋" w:cs="Times New Roman"/>
          <w:i w:val="0"/>
          <w:iCs w:val="0"/>
          <w:caps w:val="0"/>
          <w:color w:val="auto"/>
          <w:spacing w:val="8"/>
          <w:sz w:val="32"/>
          <w:szCs w:val="32"/>
          <w:highlight w:val="none"/>
          <w:shd w:val="clear" w:fill="FFFFFF"/>
        </w:rPr>
        <w:t>活动等，发送给政府有关部门、会员单位及相关机构，进一步扩大</w:t>
      </w:r>
      <w:r>
        <w:rPr>
          <w:rFonts w:hint="default" w:ascii="Times New Roman" w:hAnsi="Times New Roman" w:eastAsia="仿宋" w:cs="Times New Roman"/>
          <w:i w:val="0"/>
          <w:iCs w:val="0"/>
          <w:caps w:val="0"/>
          <w:color w:val="auto"/>
          <w:spacing w:val="8"/>
          <w:sz w:val="32"/>
          <w:szCs w:val="32"/>
          <w:highlight w:val="none"/>
          <w:shd w:val="clear" w:fill="FFFFFF"/>
          <w:lang w:val="en-US" w:eastAsia="zh-CN"/>
        </w:rPr>
        <w:t>协会</w:t>
      </w:r>
      <w:r>
        <w:rPr>
          <w:rFonts w:hint="default" w:ascii="Times New Roman" w:hAnsi="Times New Roman" w:eastAsia="仿宋" w:cs="Times New Roman"/>
          <w:i w:val="0"/>
          <w:iCs w:val="0"/>
          <w:caps w:val="0"/>
          <w:color w:val="auto"/>
          <w:spacing w:val="8"/>
          <w:sz w:val="32"/>
          <w:szCs w:val="32"/>
          <w:highlight w:val="none"/>
          <w:shd w:val="clear" w:fill="FFFFFF"/>
        </w:rPr>
        <w:t>影响力</w:t>
      </w:r>
      <w:r>
        <w:rPr>
          <w:rFonts w:hint="default" w:ascii="Times New Roman" w:hAnsi="Times New Roman" w:eastAsia="仿宋" w:cs="Times New Roman"/>
          <w:i w:val="0"/>
          <w:iCs w:val="0"/>
          <w:caps w:val="0"/>
          <w:color w:val="auto"/>
          <w:spacing w:val="8"/>
          <w:sz w:val="32"/>
          <w:szCs w:val="32"/>
          <w:highlight w:val="none"/>
          <w:shd w:val="clear" w:fill="FFFFFF"/>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right="0" w:firstLine="672" w:firstLineChars="200"/>
        <w:jc w:val="both"/>
        <w:textAlignment w:val="auto"/>
        <w:rPr>
          <w:rFonts w:hint="default" w:ascii="Times New Roman" w:hAnsi="Times New Roman" w:eastAsia="仿宋" w:cs="Times New Roman"/>
          <w:i w:val="0"/>
          <w:iCs w:val="0"/>
          <w:caps w:val="0"/>
          <w:color w:val="auto"/>
          <w:spacing w:val="8"/>
          <w:sz w:val="32"/>
          <w:szCs w:val="32"/>
          <w:highlight w:val="none"/>
          <w:shd w:val="clear" w:fill="FFFFFF"/>
          <w:lang w:eastAsia="zh-CN"/>
        </w:rPr>
      </w:pPr>
    </w:p>
    <w:p>
      <w:pPr>
        <w:pStyle w:val="9"/>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right="0" w:firstLine="700" w:firstLineChars="200"/>
        <w:jc w:val="both"/>
        <w:textAlignment w:val="auto"/>
        <w:rPr>
          <w:rFonts w:hint="default" w:ascii="Times New Roman" w:hAnsi="Times New Roman" w:eastAsia="黑体" w:cs="Times New Roman"/>
          <w:i w:val="0"/>
          <w:iCs w:val="0"/>
          <w:caps w:val="0"/>
          <w:color w:val="auto"/>
          <w:spacing w:val="15"/>
          <w:sz w:val="32"/>
          <w:szCs w:val="32"/>
          <w:highlight w:val="none"/>
          <w:shd w:val="clear" w:fill="FFFFFF"/>
          <w:lang w:val="en-US" w:eastAsia="zh-CN"/>
        </w:rPr>
      </w:pPr>
      <w:r>
        <w:rPr>
          <w:rFonts w:hint="default" w:ascii="Times New Roman" w:hAnsi="Times New Roman" w:eastAsia="黑体" w:cs="Times New Roman"/>
          <w:i w:val="0"/>
          <w:iCs w:val="0"/>
          <w:caps w:val="0"/>
          <w:color w:val="auto"/>
          <w:spacing w:val="15"/>
          <w:sz w:val="32"/>
          <w:szCs w:val="32"/>
          <w:highlight w:val="none"/>
          <w:shd w:val="clear" w:fill="FFFFFF"/>
          <w:lang w:val="en-US" w:eastAsia="zh-CN"/>
        </w:rPr>
        <w:t>提升内部能力</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right="0" w:firstLine="640" w:firstLineChars="200"/>
        <w:jc w:val="both"/>
        <w:textAlignment w:val="auto"/>
        <w:rPr>
          <w:rFonts w:hint="default" w:ascii="Times New Roman" w:hAnsi="Times New Roman" w:eastAsia="仿宋" w:cs="Times New Roman"/>
          <w:color w:val="auto"/>
          <w:sz w:val="32"/>
          <w:szCs w:val="32"/>
          <w:highlight w:val="none"/>
          <w:lang w:eastAsia="zh-CN"/>
        </w:rPr>
      </w:pPr>
      <w:r>
        <w:rPr>
          <w:rFonts w:hint="default" w:ascii="Times New Roman" w:hAnsi="Times New Roman" w:eastAsia="楷体" w:cs="Times New Roman"/>
          <w:color w:val="auto"/>
          <w:kern w:val="0"/>
          <w:sz w:val="32"/>
          <w:szCs w:val="32"/>
          <w:highlight w:val="none"/>
          <w:lang w:val="en-US" w:eastAsia="zh-CN" w:bidi="ar-SA"/>
        </w:rPr>
        <w:t>（一）组织员工学习培训。</w:t>
      </w:r>
      <w:r>
        <w:rPr>
          <w:rFonts w:hint="default" w:ascii="Times New Roman" w:hAnsi="Times New Roman" w:eastAsia="仿宋" w:cs="Times New Roman"/>
          <w:color w:val="auto"/>
          <w:sz w:val="32"/>
          <w:szCs w:val="32"/>
          <w:highlight w:val="none"/>
        </w:rPr>
        <w:t>组织</w:t>
      </w:r>
      <w:r>
        <w:rPr>
          <w:rFonts w:hint="default" w:ascii="Times New Roman" w:hAnsi="Times New Roman" w:eastAsia="仿宋" w:cs="Times New Roman"/>
          <w:color w:val="auto"/>
          <w:sz w:val="32"/>
          <w:szCs w:val="32"/>
          <w:highlight w:val="none"/>
          <w:lang w:val="en-US" w:eastAsia="zh-CN"/>
        </w:rPr>
        <w:t>协会</w:t>
      </w:r>
      <w:r>
        <w:rPr>
          <w:rFonts w:hint="default" w:ascii="Times New Roman" w:hAnsi="Times New Roman" w:eastAsia="仿宋" w:cs="Times New Roman"/>
          <w:color w:val="auto"/>
          <w:sz w:val="32"/>
          <w:szCs w:val="32"/>
          <w:highlight w:val="none"/>
        </w:rPr>
        <w:t>工作人员参与学习培训</w:t>
      </w:r>
      <w:r>
        <w:rPr>
          <w:rFonts w:hint="default" w:ascii="Times New Roman" w:hAnsi="Times New Roman" w:eastAsia="仿宋" w:cs="Times New Roman"/>
          <w:color w:val="auto"/>
          <w:sz w:val="32"/>
          <w:szCs w:val="32"/>
          <w:highlight w:val="none"/>
          <w:lang w:eastAsia="zh-CN"/>
        </w:rPr>
        <w:t>，</w:t>
      </w:r>
      <w:r>
        <w:rPr>
          <w:rFonts w:hint="default" w:ascii="Times New Roman" w:hAnsi="Times New Roman" w:eastAsia="仿宋" w:cs="Times New Roman"/>
          <w:color w:val="auto"/>
          <w:sz w:val="32"/>
          <w:szCs w:val="32"/>
          <w:highlight w:val="none"/>
          <w:lang w:val="en-US" w:eastAsia="zh-CN"/>
        </w:rPr>
        <w:t>完善人才结构和激励约束机制，</w:t>
      </w:r>
      <w:r>
        <w:rPr>
          <w:rFonts w:hint="default" w:ascii="Times New Roman" w:hAnsi="Times New Roman" w:eastAsia="仿宋" w:cs="Times New Roman"/>
          <w:color w:val="auto"/>
          <w:sz w:val="32"/>
          <w:szCs w:val="32"/>
          <w:highlight w:val="none"/>
        </w:rPr>
        <w:t>提升</w:t>
      </w:r>
      <w:r>
        <w:rPr>
          <w:rFonts w:hint="default" w:ascii="Times New Roman" w:hAnsi="Times New Roman" w:eastAsia="仿宋" w:cs="Times New Roman"/>
          <w:color w:val="auto"/>
          <w:sz w:val="32"/>
          <w:szCs w:val="32"/>
          <w:highlight w:val="none"/>
          <w:lang w:val="en-US" w:eastAsia="zh-CN"/>
        </w:rPr>
        <w:t>协会人员</w:t>
      </w:r>
      <w:r>
        <w:rPr>
          <w:rFonts w:hint="default" w:ascii="Times New Roman" w:hAnsi="Times New Roman" w:eastAsia="仿宋" w:cs="Times New Roman"/>
          <w:color w:val="auto"/>
          <w:sz w:val="32"/>
          <w:szCs w:val="32"/>
          <w:highlight w:val="none"/>
        </w:rPr>
        <w:t>业务素质、履职担当</w:t>
      </w:r>
      <w:r>
        <w:rPr>
          <w:rFonts w:hint="default" w:ascii="Times New Roman" w:hAnsi="Times New Roman" w:eastAsia="仿宋" w:cs="Times New Roman"/>
          <w:color w:val="auto"/>
          <w:sz w:val="32"/>
          <w:szCs w:val="32"/>
          <w:highlight w:val="none"/>
          <w:lang w:eastAsia="zh-CN"/>
        </w:rPr>
        <w:t>。</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right="0" w:firstLine="640" w:firstLineChars="200"/>
        <w:jc w:val="both"/>
        <w:textAlignment w:val="auto"/>
        <w:rPr>
          <w:rFonts w:hint="default" w:ascii="Times New Roman" w:hAnsi="Times New Roman" w:eastAsia="仿宋" w:cs="Times New Roman"/>
          <w:color w:val="auto"/>
          <w:sz w:val="32"/>
          <w:szCs w:val="32"/>
          <w:highlight w:val="none"/>
          <w:lang w:val="en-US" w:eastAsia="zh-CN"/>
        </w:rPr>
      </w:pPr>
      <w:r>
        <w:rPr>
          <w:rFonts w:hint="default" w:ascii="Times New Roman" w:hAnsi="Times New Roman" w:eastAsia="楷体" w:cs="Times New Roman"/>
          <w:color w:val="auto"/>
          <w:kern w:val="0"/>
          <w:sz w:val="32"/>
          <w:szCs w:val="32"/>
          <w:highlight w:val="none"/>
          <w:lang w:val="en-US" w:eastAsia="zh-CN" w:bidi="ar-SA"/>
        </w:rPr>
        <w:t>（二）建立健全秘书处管理制度。</w:t>
      </w:r>
      <w:r>
        <w:rPr>
          <w:rFonts w:hint="default" w:ascii="Times New Roman" w:hAnsi="Times New Roman" w:eastAsia="仿宋" w:cs="Times New Roman"/>
          <w:i w:val="0"/>
          <w:iCs w:val="0"/>
          <w:caps w:val="0"/>
          <w:color w:val="auto"/>
          <w:spacing w:val="8"/>
          <w:sz w:val="32"/>
          <w:szCs w:val="32"/>
          <w:highlight w:val="none"/>
          <w:shd w:val="clear" w:fill="FFFFFF"/>
          <w:lang w:val="en-US" w:eastAsia="zh-CN"/>
        </w:rPr>
        <w:t>协会将</w:t>
      </w:r>
      <w:r>
        <w:rPr>
          <w:rFonts w:hint="default" w:ascii="Times New Roman" w:hAnsi="Times New Roman" w:eastAsia="方正仿宋_GB2312" w:cs="Times New Roman"/>
          <w:color w:val="auto"/>
          <w:kern w:val="0"/>
          <w:sz w:val="32"/>
          <w:szCs w:val="32"/>
          <w:highlight w:val="none"/>
          <w:lang w:val="en-US" w:eastAsia="zh-CN" w:bidi="ar-SA"/>
        </w:rPr>
        <w:t>进一步研究、提出更好的工作机制。</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right="0" w:firstLine="700" w:firstLineChars="200"/>
        <w:jc w:val="both"/>
        <w:textAlignment w:val="auto"/>
        <w:rPr>
          <w:rFonts w:hint="default" w:ascii="Times New Roman" w:hAnsi="Times New Roman" w:eastAsia="方正仿宋_GB2312" w:cs="Times New Roman"/>
          <w:i w:val="0"/>
          <w:iCs w:val="0"/>
          <w:caps w:val="0"/>
          <w:color w:val="auto"/>
          <w:spacing w:val="15"/>
          <w:sz w:val="32"/>
          <w:szCs w:val="32"/>
          <w:highlight w:val="none"/>
          <w:shd w:val="clear" w:fill="FFFFFF"/>
        </w:rPr>
      </w:pP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72" w:lineRule="exact"/>
        <w:ind w:left="0" w:right="0" w:firstLine="700" w:firstLineChars="200"/>
        <w:jc w:val="both"/>
        <w:textAlignment w:val="auto"/>
        <w:rPr>
          <w:rFonts w:hint="default" w:ascii="Times New Roman" w:hAnsi="Times New Roman" w:eastAsia="方正仿宋_GB2312" w:cs="Times New Roman"/>
          <w:b w:val="0"/>
          <w:bCs/>
          <w:color w:val="auto"/>
          <w:sz w:val="32"/>
          <w:szCs w:val="32"/>
          <w:highlight w:val="none"/>
        </w:rPr>
      </w:pPr>
      <w:r>
        <w:rPr>
          <w:rFonts w:hint="default" w:ascii="Times New Roman" w:hAnsi="Times New Roman" w:eastAsia="方正仿宋_GB2312" w:cs="Times New Roman"/>
          <w:i w:val="0"/>
          <w:iCs w:val="0"/>
          <w:caps w:val="0"/>
          <w:color w:val="auto"/>
          <w:spacing w:val="15"/>
          <w:sz w:val="32"/>
          <w:szCs w:val="32"/>
          <w:highlight w:val="none"/>
          <w:shd w:val="clear" w:fill="FFFFFF"/>
        </w:rPr>
        <w:t>道</w:t>
      </w:r>
      <w:r>
        <w:rPr>
          <w:rFonts w:hint="default" w:ascii="Times New Roman" w:hAnsi="Times New Roman" w:eastAsia="方正仿宋_GB2312" w:cs="Times New Roman"/>
          <w:b w:val="0"/>
          <w:bCs w:val="0"/>
          <w:i w:val="0"/>
          <w:iCs w:val="0"/>
          <w:caps w:val="0"/>
          <w:color w:val="auto"/>
          <w:spacing w:val="15"/>
          <w:sz w:val="32"/>
          <w:szCs w:val="32"/>
          <w:highlight w:val="none"/>
          <w:shd w:val="clear" w:fill="FFFFFF"/>
        </w:rPr>
        <w:t>阻且长，行则将至。</w:t>
      </w:r>
      <w:r>
        <w:rPr>
          <w:rStyle w:val="12"/>
          <w:rFonts w:hint="default" w:ascii="Times New Roman" w:hAnsi="Times New Roman" w:eastAsia="方正仿宋_GB2312" w:cs="Times New Roman"/>
          <w:b w:val="0"/>
          <w:bCs w:val="0"/>
          <w:i w:val="0"/>
          <w:iCs w:val="0"/>
          <w:caps w:val="0"/>
          <w:color w:val="auto"/>
          <w:spacing w:val="15"/>
          <w:sz w:val="32"/>
          <w:szCs w:val="32"/>
          <w:highlight w:val="none"/>
          <w:shd w:val="clear" w:fill="FFFFFF"/>
        </w:rPr>
        <w:t>2023年是</w:t>
      </w:r>
      <w:r>
        <w:rPr>
          <w:rStyle w:val="12"/>
          <w:rFonts w:hint="default" w:ascii="Times New Roman" w:hAnsi="Times New Roman" w:eastAsia="方正仿宋_GB2312" w:cs="Times New Roman"/>
          <w:b w:val="0"/>
          <w:bCs/>
          <w:i w:val="0"/>
          <w:iCs w:val="0"/>
          <w:caps w:val="0"/>
          <w:color w:val="auto"/>
          <w:spacing w:val="15"/>
          <w:sz w:val="32"/>
          <w:szCs w:val="32"/>
          <w:highlight w:val="none"/>
          <w:shd w:val="clear" w:fill="FFFFFF"/>
        </w:rPr>
        <w:t>全面贯彻落实党的二十大精神的开局之年，也是建设社会主义现代化强国的关键年新的一年</w:t>
      </w:r>
      <w:r>
        <w:rPr>
          <w:rFonts w:hint="default" w:ascii="Times New Roman" w:hAnsi="Times New Roman" w:eastAsia="方正仿宋_GB2312" w:cs="Times New Roman"/>
          <w:b w:val="0"/>
          <w:bCs/>
          <w:i w:val="0"/>
          <w:iCs w:val="0"/>
          <w:caps w:val="0"/>
          <w:color w:val="auto"/>
          <w:spacing w:val="15"/>
          <w:sz w:val="32"/>
          <w:szCs w:val="32"/>
          <w:highlight w:val="none"/>
          <w:shd w:val="clear" w:fill="FFFFFF"/>
        </w:rPr>
        <w:t>，切实加强</w:t>
      </w:r>
      <w:r>
        <w:rPr>
          <w:rFonts w:hint="default" w:ascii="Times New Roman" w:hAnsi="Times New Roman" w:eastAsia="方正仿宋_GB2312" w:cs="Times New Roman"/>
          <w:b w:val="0"/>
          <w:bCs/>
          <w:i w:val="0"/>
          <w:iCs w:val="0"/>
          <w:caps w:val="0"/>
          <w:color w:val="auto"/>
          <w:spacing w:val="15"/>
          <w:sz w:val="32"/>
          <w:szCs w:val="32"/>
          <w:highlight w:val="none"/>
          <w:shd w:val="clear" w:fill="FFFFFF"/>
          <w:lang w:val="en-US" w:eastAsia="zh-CN"/>
        </w:rPr>
        <w:t>协</w:t>
      </w:r>
      <w:r>
        <w:rPr>
          <w:rFonts w:hint="default" w:ascii="Times New Roman" w:hAnsi="Times New Roman" w:eastAsia="方正仿宋_GB2312" w:cs="Times New Roman"/>
          <w:b w:val="0"/>
          <w:bCs/>
          <w:i w:val="0"/>
          <w:iCs w:val="0"/>
          <w:caps w:val="0"/>
          <w:color w:val="auto"/>
          <w:spacing w:val="15"/>
          <w:sz w:val="32"/>
          <w:szCs w:val="32"/>
          <w:highlight w:val="none"/>
          <w:shd w:val="clear" w:fill="FFFFFF"/>
        </w:rPr>
        <w:t>会自身能力建设，创新管理体制和运行机制，激发内在活力和发展动力，不断提升服务水平，为全面推进健康中国建设和服务经济社会高质量发展做出新的、更大的贡献。</w:t>
      </w:r>
    </w:p>
    <w:p>
      <w:pPr>
        <w:pStyle w:val="13"/>
        <w:jc w:val="both"/>
        <w:rPr>
          <w:rFonts w:hint="default" w:ascii="Times New Roman" w:hAnsi="Times New Roman" w:eastAsia="方正仿宋_GB2312" w:cs="Times New Roman"/>
          <w:b w:val="0"/>
          <w:bCs w:val="0"/>
          <w:i w:val="0"/>
          <w:iCs w:val="0"/>
          <w:caps w:val="0"/>
          <w:color w:val="auto"/>
          <w:spacing w:val="15"/>
          <w:kern w:val="0"/>
          <w:sz w:val="32"/>
          <w:szCs w:val="32"/>
          <w:highlight w:val="none"/>
          <w:shd w:val="clear" w:fill="FFFFFF"/>
          <w:lang w:val="en-US" w:eastAsia="zh-CN" w:bidi="ar"/>
        </w:rPr>
      </w:pPr>
    </w:p>
    <w:p>
      <w:pPr>
        <w:pStyle w:val="13"/>
        <w:jc w:val="both"/>
        <w:rPr>
          <w:rFonts w:hint="default" w:ascii="Times New Roman" w:hAnsi="Times New Roman" w:eastAsia="方正仿宋_GB2312" w:cs="Times New Roman"/>
          <w:b w:val="0"/>
          <w:bCs w:val="0"/>
          <w:i w:val="0"/>
          <w:iCs w:val="0"/>
          <w:caps w:val="0"/>
          <w:color w:val="auto"/>
          <w:spacing w:val="15"/>
          <w:kern w:val="0"/>
          <w:sz w:val="32"/>
          <w:szCs w:val="32"/>
          <w:highlight w:val="none"/>
          <w:shd w:val="clear" w:fill="FFFFFF"/>
          <w:lang w:val="en-US" w:eastAsia="zh-CN" w:bidi="ar"/>
        </w:rPr>
      </w:pPr>
    </w:p>
    <w:p>
      <w:pPr>
        <w:pStyle w:val="13"/>
        <w:jc w:val="both"/>
        <w:rPr>
          <w:rFonts w:hint="default" w:ascii="Times New Roman" w:hAnsi="Times New Roman" w:eastAsia="方正仿宋_GB2312" w:cs="Times New Roman"/>
          <w:b w:val="0"/>
          <w:bCs w:val="0"/>
          <w:i w:val="0"/>
          <w:iCs w:val="0"/>
          <w:caps w:val="0"/>
          <w:color w:val="auto"/>
          <w:spacing w:val="15"/>
          <w:kern w:val="0"/>
          <w:sz w:val="32"/>
          <w:szCs w:val="32"/>
          <w:highlight w:val="none"/>
          <w:shd w:val="clear" w:fill="FFFFFF"/>
          <w:lang w:val="en-US" w:eastAsia="zh-CN" w:bidi="ar"/>
        </w:rPr>
      </w:pPr>
    </w:p>
    <w:p>
      <w:pPr>
        <w:pStyle w:val="13"/>
        <w:jc w:val="right"/>
        <w:rPr>
          <w:rFonts w:hint="default" w:ascii="Times New Roman" w:hAnsi="Times New Roman" w:eastAsia="方正仿宋_GB2312" w:cs="Times New Roman"/>
          <w:b w:val="0"/>
          <w:bCs w:val="0"/>
          <w:i w:val="0"/>
          <w:iCs w:val="0"/>
          <w:caps w:val="0"/>
          <w:color w:val="auto"/>
          <w:spacing w:val="15"/>
          <w:kern w:val="0"/>
          <w:sz w:val="32"/>
          <w:szCs w:val="32"/>
          <w:highlight w:val="none"/>
          <w:shd w:val="clear" w:fill="FFFFFF"/>
          <w:lang w:val="en-US" w:eastAsia="zh-CN" w:bidi="ar"/>
        </w:rPr>
      </w:pPr>
      <w:r>
        <w:rPr>
          <w:rFonts w:hint="default" w:ascii="Times New Roman" w:hAnsi="Times New Roman" w:eastAsia="方正仿宋_GB2312" w:cs="Times New Roman"/>
          <w:b w:val="0"/>
          <w:bCs w:val="0"/>
          <w:i w:val="0"/>
          <w:iCs w:val="0"/>
          <w:caps w:val="0"/>
          <w:color w:val="auto"/>
          <w:spacing w:val="15"/>
          <w:kern w:val="0"/>
          <w:sz w:val="32"/>
          <w:szCs w:val="32"/>
          <w:highlight w:val="none"/>
          <w:shd w:val="clear" w:fill="FFFFFF"/>
          <w:lang w:val="en-US" w:eastAsia="zh-CN" w:bidi="ar"/>
        </w:rPr>
        <w:t>广东省建设工程质量安全检测和鉴定协会</w:t>
      </w:r>
    </w:p>
    <w:p>
      <w:pPr>
        <w:pStyle w:val="13"/>
        <w:wordWrap w:val="0"/>
        <w:jc w:val="right"/>
        <w:rPr>
          <w:rFonts w:hint="default" w:ascii="Times New Roman" w:hAnsi="Times New Roman" w:eastAsia="方正仿宋_GB2312" w:cs="Times New Roman"/>
          <w:b w:val="0"/>
          <w:bCs w:val="0"/>
          <w:i w:val="0"/>
          <w:iCs w:val="0"/>
          <w:caps w:val="0"/>
          <w:color w:val="auto"/>
          <w:spacing w:val="15"/>
          <w:kern w:val="0"/>
          <w:sz w:val="32"/>
          <w:szCs w:val="32"/>
          <w:highlight w:val="none"/>
          <w:shd w:val="clear" w:fill="FFFFFF"/>
          <w:lang w:val="en-US" w:eastAsia="zh-CN" w:bidi="ar"/>
        </w:rPr>
      </w:pPr>
      <w:r>
        <w:rPr>
          <w:rFonts w:hint="eastAsia" w:ascii="Times New Roman" w:hAnsi="Times New Roman" w:eastAsia="方正仿宋_GB2312" w:cs="Times New Roman"/>
          <w:b w:val="0"/>
          <w:bCs w:val="0"/>
          <w:i w:val="0"/>
          <w:iCs w:val="0"/>
          <w:caps w:val="0"/>
          <w:color w:val="auto"/>
          <w:spacing w:val="15"/>
          <w:kern w:val="0"/>
          <w:sz w:val="32"/>
          <w:szCs w:val="32"/>
          <w:highlight w:val="none"/>
          <w:shd w:val="clear" w:fill="FFFFFF"/>
          <w:lang w:val="en-US" w:eastAsia="zh-CN" w:bidi="ar"/>
        </w:rPr>
        <w:t xml:space="preserve">2023年2月10日    </w:t>
      </w:r>
    </w:p>
    <w:sectPr>
      <w:footerReference r:id="rId4" w:type="default"/>
      <w:pgSz w:w="11906" w:h="16838"/>
      <w:pgMar w:top="1701" w:right="1531" w:bottom="1701" w:left="1531" w:header="851" w:footer="992"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5BEF020-3986-4109-8CCD-749E458345AF}"/>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大标宋简体">
    <w:panose1 w:val="02000000000000000000"/>
    <w:charset w:val="86"/>
    <w:family w:val="auto"/>
    <w:pitch w:val="default"/>
    <w:sig w:usb0="A00002BF" w:usb1="184F6CFA" w:usb2="00000012" w:usb3="00000000" w:csb0="00040001" w:csb1="00000000"/>
    <w:embedRegular r:id="rId2" w:fontKey="{02C60C37-2430-4DD0-B758-94551227271C}"/>
  </w:font>
  <w:font w:name="方正公文小标宋">
    <w:panose1 w:val="02000500000000000000"/>
    <w:charset w:val="86"/>
    <w:family w:val="auto"/>
    <w:pitch w:val="default"/>
    <w:sig w:usb0="A00002BF" w:usb1="38CF7CFA" w:usb2="00000016" w:usb3="00000000" w:csb0="00040001" w:csb1="00000000"/>
    <w:embedRegular r:id="rId3" w:fontKey="{4987AC9A-AE94-4684-926C-F682FDA0BDDD}"/>
  </w:font>
  <w:font w:name="仿宋">
    <w:panose1 w:val="02010609060101010101"/>
    <w:charset w:val="86"/>
    <w:family w:val="auto"/>
    <w:pitch w:val="default"/>
    <w:sig w:usb0="800002BF" w:usb1="38CF7CFA" w:usb2="00000016" w:usb3="00000000" w:csb0="00040001" w:csb1="00000000"/>
    <w:embedRegular r:id="rId4" w:fontKey="{54A7D469-4405-4D95-85AB-44DE3C5E299B}"/>
  </w:font>
  <w:font w:name="方正仿宋_GB2312">
    <w:panose1 w:val="02000000000000000000"/>
    <w:charset w:val="86"/>
    <w:family w:val="auto"/>
    <w:pitch w:val="default"/>
    <w:sig w:usb0="A00002BF" w:usb1="184F6CFA" w:usb2="00000012" w:usb3="00000000" w:csb0="00040001" w:csb1="00000000"/>
    <w:embedRegular r:id="rId5" w:fontKey="{4E179B8B-3688-42B4-A2D9-C5B67E6D389A}"/>
  </w:font>
  <w:font w:name="楷体">
    <w:panose1 w:val="02010609060101010101"/>
    <w:charset w:val="86"/>
    <w:family w:val="auto"/>
    <w:pitch w:val="default"/>
    <w:sig w:usb0="800002BF" w:usb1="38CF7CFA" w:usb2="00000016" w:usb3="00000000" w:csb0="00040001" w:csb1="00000000"/>
    <w:embedRegular r:id="rId6" w:fontKey="{9943382A-D8C7-4633-B17A-C882D9830087}"/>
  </w:font>
  <w:font w:name="楷体_GB2312">
    <w:altName w:val="楷体"/>
    <w:panose1 w:val="02010609030101010101"/>
    <w:charset w:val="86"/>
    <w:family w:val="modern"/>
    <w:pitch w:val="default"/>
    <w:sig w:usb0="00000000" w:usb1="00000000" w:usb2="00000000" w:usb3="00000000" w:csb0="00040000" w:csb1="00000000"/>
    <w:embedRegular r:id="rId7" w:fontKey="{3F101548-7B07-4FAB-AB0C-7DAB72904238}"/>
  </w:font>
  <w:font w:name="方正小标宋_GBK">
    <w:panose1 w:val="02000000000000000000"/>
    <w:charset w:val="86"/>
    <w:family w:val="auto"/>
    <w:pitch w:val="default"/>
    <w:sig w:usb0="A00002BF" w:usb1="38CF7CFA" w:usb2="00082016" w:usb3="00000000" w:csb0="00040001" w:csb1="00000000"/>
    <w:embedRegular r:id="rId8" w:fontKey="{25175C9C-35FD-4CD3-9EC1-09CC3306E72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ascii="方正仿宋_GB2312" w:hAnsi="方正仿宋_GB2312" w:eastAsia="方正仿宋_GB2312" w:cs="方正仿宋_GB2312"/>
                              <w:sz w:val="32"/>
                              <w:szCs w:val="32"/>
                            </w:rPr>
                            <w:fldChar w:fldCharType="begin"/>
                          </w:r>
                          <w:r>
                            <w:rPr>
                              <w:rFonts w:hint="eastAsia" w:ascii="方正仿宋_GB2312" w:hAnsi="方正仿宋_GB2312" w:eastAsia="方正仿宋_GB2312" w:cs="方正仿宋_GB2312"/>
                              <w:sz w:val="32"/>
                              <w:szCs w:val="32"/>
                            </w:rPr>
                            <w:instrText xml:space="preserve"> PAGE  \* MERGEFORMAT </w:instrText>
                          </w:r>
                          <w:r>
                            <w:rPr>
                              <w:rFonts w:hint="eastAsia" w:ascii="方正仿宋_GB2312" w:hAnsi="方正仿宋_GB2312" w:eastAsia="方正仿宋_GB2312" w:cs="方正仿宋_GB2312"/>
                              <w:sz w:val="32"/>
                              <w:szCs w:val="32"/>
                            </w:rPr>
                            <w:fldChar w:fldCharType="separate"/>
                          </w:r>
                          <w:r>
                            <w:rPr>
                              <w:rFonts w:hint="eastAsia" w:ascii="方正仿宋_GB2312" w:hAnsi="方正仿宋_GB2312" w:eastAsia="方正仿宋_GB2312" w:cs="方正仿宋_GB2312"/>
                              <w:sz w:val="32"/>
                              <w:szCs w:val="32"/>
                            </w:rPr>
                            <w:t>1</w:t>
                          </w:r>
                          <w:r>
                            <w:rPr>
                              <w:rFonts w:hint="eastAsia" w:ascii="方正仿宋_GB2312" w:hAnsi="方正仿宋_GB2312" w:eastAsia="方正仿宋_GB2312" w:cs="方正仿宋_GB2312"/>
                              <w:sz w:val="32"/>
                              <w:szCs w:val="32"/>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7"/>
                    </w:pPr>
                    <w:r>
                      <w:rPr>
                        <w:rFonts w:hint="eastAsia" w:ascii="方正仿宋_GB2312" w:hAnsi="方正仿宋_GB2312" w:eastAsia="方正仿宋_GB2312" w:cs="方正仿宋_GB2312"/>
                        <w:sz w:val="32"/>
                        <w:szCs w:val="32"/>
                      </w:rPr>
                      <w:fldChar w:fldCharType="begin"/>
                    </w:r>
                    <w:r>
                      <w:rPr>
                        <w:rFonts w:hint="eastAsia" w:ascii="方正仿宋_GB2312" w:hAnsi="方正仿宋_GB2312" w:eastAsia="方正仿宋_GB2312" w:cs="方正仿宋_GB2312"/>
                        <w:sz w:val="32"/>
                        <w:szCs w:val="32"/>
                      </w:rPr>
                      <w:instrText xml:space="preserve"> PAGE  \* MERGEFORMAT </w:instrText>
                    </w:r>
                    <w:r>
                      <w:rPr>
                        <w:rFonts w:hint="eastAsia" w:ascii="方正仿宋_GB2312" w:hAnsi="方正仿宋_GB2312" w:eastAsia="方正仿宋_GB2312" w:cs="方正仿宋_GB2312"/>
                        <w:sz w:val="32"/>
                        <w:szCs w:val="32"/>
                      </w:rPr>
                      <w:fldChar w:fldCharType="separate"/>
                    </w:r>
                    <w:r>
                      <w:rPr>
                        <w:rFonts w:hint="eastAsia" w:ascii="方正仿宋_GB2312" w:hAnsi="方正仿宋_GB2312" w:eastAsia="方正仿宋_GB2312" w:cs="方正仿宋_GB2312"/>
                        <w:sz w:val="32"/>
                        <w:szCs w:val="32"/>
                      </w:rPr>
                      <w:t>1</w:t>
                    </w:r>
                    <w:r>
                      <w:rPr>
                        <w:rFonts w:hint="eastAsia" w:ascii="方正仿宋_GB2312" w:hAnsi="方正仿宋_GB2312" w:eastAsia="方正仿宋_GB2312" w:cs="方正仿宋_GB2312"/>
                        <w:sz w:val="32"/>
                        <w:szCs w:val="32"/>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403E839"/>
    <w:multiLevelType w:val="singleLevel"/>
    <w:tmpl w:val="7403E839"/>
    <w:lvl w:ilvl="0" w:tentative="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wOWUzMzkyZjExMTk3YjRjNTMzMTM0NGJhZjAxN2IifQ=="/>
  </w:docVars>
  <w:rsids>
    <w:rsidRoot w:val="13411989"/>
    <w:rsid w:val="00721EF8"/>
    <w:rsid w:val="00F05477"/>
    <w:rsid w:val="029F69A0"/>
    <w:rsid w:val="02F8709B"/>
    <w:rsid w:val="040D00EE"/>
    <w:rsid w:val="0418247B"/>
    <w:rsid w:val="052E6A1B"/>
    <w:rsid w:val="05A1087E"/>
    <w:rsid w:val="06EB5D10"/>
    <w:rsid w:val="0774080F"/>
    <w:rsid w:val="084957C7"/>
    <w:rsid w:val="09D3761F"/>
    <w:rsid w:val="0A703179"/>
    <w:rsid w:val="0B100A37"/>
    <w:rsid w:val="0B5B223E"/>
    <w:rsid w:val="0B957346"/>
    <w:rsid w:val="0D2A3ABE"/>
    <w:rsid w:val="0D6136C2"/>
    <w:rsid w:val="0E581DC1"/>
    <w:rsid w:val="11347C34"/>
    <w:rsid w:val="11D14909"/>
    <w:rsid w:val="13411989"/>
    <w:rsid w:val="14971B67"/>
    <w:rsid w:val="14A96492"/>
    <w:rsid w:val="15723F78"/>
    <w:rsid w:val="16612C47"/>
    <w:rsid w:val="16B664D8"/>
    <w:rsid w:val="16CB1E6E"/>
    <w:rsid w:val="16CB523D"/>
    <w:rsid w:val="17146A32"/>
    <w:rsid w:val="18501499"/>
    <w:rsid w:val="185C0923"/>
    <w:rsid w:val="19CC64B7"/>
    <w:rsid w:val="1A54091A"/>
    <w:rsid w:val="1C6320A7"/>
    <w:rsid w:val="1D6131F2"/>
    <w:rsid w:val="1E571C9E"/>
    <w:rsid w:val="1E792D87"/>
    <w:rsid w:val="219D64E4"/>
    <w:rsid w:val="23E43769"/>
    <w:rsid w:val="240A33F3"/>
    <w:rsid w:val="26EF3863"/>
    <w:rsid w:val="26FA747F"/>
    <w:rsid w:val="27105285"/>
    <w:rsid w:val="28A7062C"/>
    <w:rsid w:val="2B102C58"/>
    <w:rsid w:val="2B42669E"/>
    <w:rsid w:val="2C662884"/>
    <w:rsid w:val="2D2325AC"/>
    <w:rsid w:val="2D644D1D"/>
    <w:rsid w:val="2E4C0E14"/>
    <w:rsid w:val="2EC85673"/>
    <w:rsid w:val="30DF7CE7"/>
    <w:rsid w:val="31EC724D"/>
    <w:rsid w:val="339A4C4A"/>
    <w:rsid w:val="343C4A44"/>
    <w:rsid w:val="35653D5F"/>
    <w:rsid w:val="36CF3E10"/>
    <w:rsid w:val="39085CD0"/>
    <w:rsid w:val="39B76650"/>
    <w:rsid w:val="3C9267AE"/>
    <w:rsid w:val="3CA8487C"/>
    <w:rsid w:val="3CFB2BDF"/>
    <w:rsid w:val="3D7C3CBD"/>
    <w:rsid w:val="3D7D206B"/>
    <w:rsid w:val="3DA26978"/>
    <w:rsid w:val="3DDF0429"/>
    <w:rsid w:val="3E1071E6"/>
    <w:rsid w:val="3E8C1C7A"/>
    <w:rsid w:val="3F054F7B"/>
    <w:rsid w:val="405A049D"/>
    <w:rsid w:val="40D914A8"/>
    <w:rsid w:val="42AE2416"/>
    <w:rsid w:val="451B5094"/>
    <w:rsid w:val="47335C17"/>
    <w:rsid w:val="48C938E4"/>
    <w:rsid w:val="48E64AE5"/>
    <w:rsid w:val="48FB2D6C"/>
    <w:rsid w:val="49065575"/>
    <w:rsid w:val="49380D36"/>
    <w:rsid w:val="49A03655"/>
    <w:rsid w:val="49BD0112"/>
    <w:rsid w:val="4B97382A"/>
    <w:rsid w:val="4DCB4DB9"/>
    <w:rsid w:val="4F364E43"/>
    <w:rsid w:val="5112650F"/>
    <w:rsid w:val="51D251C0"/>
    <w:rsid w:val="54F2345A"/>
    <w:rsid w:val="55353D71"/>
    <w:rsid w:val="56427209"/>
    <w:rsid w:val="56F85740"/>
    <w:rsid w:val="58535244"/>
    <w:rsid w:val="5C262BB3"/>
    <w:rsid w:val="5CC37599"/>
    <w:rsid w:val="5D7E7207"/>
    <w:rsid w:val="5DC619C9"/>
    <w:rsid w:val="5E961869"/>
    <w:rsid w:val="5ED56325"/>
    <w:rsid w:val="5F5935B5"/>
    <w:rsid w:val="60917251"/>
    <w:rsid w:val="61315642"/>
    <w:rsid w:val="63625560"/>
    <w:rsid w:val="63C85607"/>
    <w:rsid w:val="64155AA4"/>
    <w:rsid w:val="649B1AD1"/>
    <w:rsid w:val="656B33D9"/>
    <w:rsid w:val="65A51A2A"/>
    <w:rsid w:val="66DE134E"/>
    <w:rsid w:val="69740057"/>
    <w:rsid w:val="69EF7F72"/>
    <w:rsid w:val="6A133705"/>
    <w:rsid w:val="6A9948DC"/>
    <w:rsid w:val="6B193788"/>
    <w:rsid w:val="6C101972"/>
    <w:rsid w:val="6C4933FE"/>
    <w:rsid w:val="6E8201DA"/>
    <w:rsid w:val="6F600601"/>
    <w:rsid w:val="70EB1F7D"/>
    <w:rsid w:val="71D62D16"/>
    <w:rsid w:val="71D760B6"/>
    <w:rsid w:val="71E323B9"/>
    <w:rsid w:val="72E74AAF"/>
    <w:rsid w:val="74E67714"/>
    <w:rsid w:val="76D663DE"/>
    <w:rsid w:val="77F837EA"/>
    <w:rsid w:val="7A992B33"/>
    <w:rsid w:val="7B2E42B8"/>
    <w:rsid w:val="7C4B4196"/>
    <w:rsid w:val="7E6B47E6"/>
    <w:rsid w:val="7F6539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4"/>
    <w:qFormat/>
    <w:uiPriority w:val="0"/>
    <w:pPr>
      <w:widowControl w:val="0"/>
      <w:spacing w:before="100" w:beforeAutospacing="1" w:after="0" w:line="600" w:lineRule="exact"/>
      <w:ind w:left="420" w:leftChars="200" w:firstLine="420" w:firstLineChars="200"/>
      <w:jc w:val="both"/>
    </w:pPr>
    <w:rPr>
      <w:rFonts w:ascii="Calibri" w:hAnsi="Calibri" w:eastAsia="仿宋_GB2312" w:cs="Times New Roman"/>
      <w:kern w:val="2"/>
      <w:sz w:val="32"/>
      <w:szCs w:val="24"/>
      <w:lang w:val="en-US" w:eastAsia="zh-CN" w:bidi="ar-SA"/>
    </w:rPr>
  </w:style>
  <w:style w:type="paragraph" w:styleId="3">
    <w:name w:val="Body Text Indent"/>
    <w:basedOn w:val="1"/>
    <w:next w:val="2"/>
    <w:qFormat/>
    <w:uiPriority w:val="0"/>
    <w:pPr>
      <w:ind w:firstLine="720" w:firstLineChars="200"/>
    </w:pPr>
    <w:rPr>
      <w:rFonts w:ascii="黑体" w:hAnsi="Times New Roman" w:eastAsia="黑体" w:cs="Times New Roman"/>
      <w:sz w:val="36"/>
      <w:szCs w:val="32"/>
    </w:rPr>
  </w:style>
  <w:style w:type="paragraph" w:styleId="4">
    <w:name w:val="Body Text Indent 2"/>
    <w:basedOn w:val="1"/>
    <w:next w:val="5"/>
    <w:qFormat/>
    <w:uiPriority w:val="0"/>
    <w:pPr>
      <w:spacing w:after="120" w:afterLines="0" w:afterAutospacing="0" w:line="480" w:lineRule="auto"/>
      <w:ind w:left="420" w:leftChars="200"/>
    </w:pPr>
  </w:style>
  <w:style w:type="paragraph" w:styleId="5">
    <w:name w:val="Body Text"/>
    <w:basedOn w:val="1"/>
    <w:next w:val="1"/>
    <w:qFormat/>
    <w:uiPriority w:val="0"/>
    <w:rPr>
      <w:sz w:val="32"/>
    </w:rPr>
  </w:style>
  <w:style w:type="paragraph" w:styleId="6">
    <w:name w:val="annotation text"/>
    <w:basedOn w:val="1"/>
    <w:qFormat/>
    <w:uiPriority w:val="0"/>
    <w:pPr>
      <w:jc w:val="left"/>
    </w:p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9">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2">
    <w:name w:val="Strong"/>
    <w:basedOn w:val="11"/>
    <w:qFormat/>
    <w:uiPriority w:val="0"/>
    <w:rPr>
      <w:b/>
    </w:rPr>
  </w:style>
  <w:style w:type="paragraph" w:customStyle="1" w:styleId="13">
    <w:name w:val="_Style 5"/>
    <w:qFormat/>
    <w:uiPriority w:val="0"/>
    <w:pPr>
      <w:widowControl w:val="0"/>
      <w:ind w:firstLine="200" w:firstLineChars="200"/>
      <w:jc w:val="both"/>
    </w:pPr>
    <w:rPr>
      <w:rFonts w:ascii="Times New Roman" w:hAnsi="Times New Roman" w:eastAsia="宋体" w:cs="Times New Roman"/>
      <w:kern w:val="2"/>
      <w:sz w:val="24"/>
      <w:lang w:val="en-US" w:eastAsia="zh-CN" w:bidi="ar-SA"/>
    </w:rPr>
  </w:style>
  <w:style w:type="paragraph" w:styleId="1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8" Type="http://schemas.openxmlformats.org/officeDocument/2006/relationships/font" Target="fonts/font8.odttf"/><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6051</Words>
  <Characters>6258</Characters>
  <Lines>0</Lines>
  <Paragraphs>0</Paragraphs>
  <TotalTime>28</TotalTime>
  <ScaleCrop>false</ScaleCrop>
  <LinksUpToDate>false</LinksUpToDate>
  <CharactersWithSpaces>6263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2022-12-27T03:15:00Z</dcterms:created>
  <dc:creator>Ahiro_Chow</dc:creator>
  <cp:lastModifiedBy>Ahiro_Chow</cp:lastModifiedBy>
  <cp:lastPrinted>2023-03-14T00:58:00Z</cp:lastPrinted>
  <dcterms:modified xsi:type="dcterms:W3CDTF">2023-03-22T02:18:48Z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3B40D37413714FAC8CCBEC7B9C7AF86C</vt:lpwstr>
  </property>
</Properties>
</file>